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98E50" w14:textId="77777777" w:rsidR="008869C8" w:rsidRPr="00AC76AF" w:rsidRDefault="008869C8" w:rsidP="005E0913">
      <w:pPr>
        <w:tabs>
          <w:tab w:val="left" w:pos="2212"/>
        </w:tabs>
        <w:jc w:val="both"/>
        <w:rPr>
          <w:rFonts w:ascii="Century Gothic" w:hAnsi="Century Gothic"/>
          <w:b/>
          <w:bCs/>
        </w:rPr>
      </w:pPr>
    </w:p>
    <w:p w14:paraId="18755E25" w14:textId="77777777" w:rsidR="008869C8" w:rsidRPr="00AC76AF" w:rsidRDefault="008869C8" w:rsidP="005E0913">
      <w:pPr>
        <w:tabs>
          <w:tab w:val="left" w:pos="2212"/>
        </w:tabs>
        <w:jc w:val="both"/>
        <w:rPr>
          <w:rFonts w:ascii="Century Gothic" w:hAnsi="Century Gothic"/>
          <w:b/>
          <w:bCs/>
        </w:rPr>
      </w:pPr>
    </w:p>
    <w:p w14:paraId="733EEBC9" w14:textId="77777777" w:rsidR="00EF5556" w:rsidRPr="00AC76AF" w:rsidRDefault="00EF5556" w:rsidP="002D3DF3">
      <w:pPr>
        <w:tabs>
          <w:tab w:val="left" w:pos="2212"/>
        </w:tabs>
        <w:jc w:val="center"/>
        <w:rPr>
          <w:rFonts w:ascii="Century Gothic" w:hAnsi="Century Gothic"/>
          <w:b/>
          <w:bCs/>
          <w:i/>
          <w:iCs/>
          <w:color w:val="4472C4" w:themeColor="accent1"/>
          <w:sz w:val="36"/>
          <w:szCs w:val="36"/>
        </w:rPr>
      </w:pPr>
    </w:p>
    <w:p w14:paraId="725D7F46" w14:textId="77777777" w:rsidR="00F35243" w:rsidRDefault="00F35243" w:rsidP="002D3DF3">
      <w:pPr>
        <w:tabs>
          <w:tab w:val="left" w:pos="2212"/>
        </w:tabs>
        <w:jc w:val="center"/>
        <w:rPr>
          <w:rFonts w:ascii="Century Gothic" w:hAnsi="Century Gothic"/>
          <w:b/>
          <w:bCs/>
          <w:i/>
          <w:iCs/>
          <w:color w:val="4472C4" w:themeColor="accent1"/>
          <w:sz w:val="36"/>
          <w:szCs w:val="36"/>
        </w:rPr>
      </w:pPr>
    </w:p>
    <w:p w14:paraId="4890D408" w14:textId="77777777" w:rsidR="00514034" w:rsidRPr="00057778" w:rsidRDefault="00514034" w:rsidP="00514034">
      <w:pPr>
        <w:tabs>
          <w:tab w:val="left" w:pos="2212"/>
        </w:tabs>
        <w:jc w:val="center"/>
        <w:rPr>
          <w:rFonts w:ascii="Century Gothic" w:hAnsi="Century Gothic"/>
          <w:b/>
          <w:bCs/>
          <w:i/>
          <w:iCs/>
          <w:sz w:val="36"/>
          <w:szCs w:val="36"/>
        </w:rPr>
      </w:pPr>
      <w:r w:rsidRPr="00057778">
        <w:rPr>
          <w:rFonts w:ascii="Century Gothic" w:hAnsi="Century Gothic"/>
          <w:b/>
          <w:bCs/>
          <w:sz w:val="36"/>
          <w:szCs w:val="36"/>
        </w:rPr>
        <w:t>DOCUMENTOS PARA SELECCIÓN Y CONTRATACIÓN DE CONSULTOR INDIVIDUAL</w:t>
      </w:r>
    </w:p>
    <w:p w14:paraId="77231A7C" w14:textId="77777777" w:rsidR="00514034" w:rsidRPr="00057778" w:rsidRDefault="00514034" w:rsidP="00514034">
      <w:pPr>
        <w:tabs>
          <w:tab w:val="left" w:pos="2212"/>
        </w:tabs>
        <w:jc w:val="center"/>
        <w:rPr>
          <w:rFonts w:ascii="Century Gothic" w:hAnsi="Century Gothic"/>
          <w:b/>
          <w:bCs/>
          <w:i/>
          <w:iCs/>
          <w:sz w:val="36"/>
          <w:szCs w:val="36"/>
        </w:rPr>
      </w:pPr>
    </w:p>
    <w:p w14:paraId="18BBF040" w14:textId="77777777" w:rsidR="00514034" w:rsidRPr="00057778" w:rsidRDefault="00514034" w:rsidP="00514034">
      <w:pPr>
        <w:tabs>
          <w:tab w:val="left" w:pos="2212"/>
        </w:tabs>
        <w:jc w:val="center"/>
        <w:rPr>
          <w:rFonts w:ascii="Century Gothic" w:hAnsi="Century Gothic"/>
          <w:b/>
          <w:bCs/>
          <w:sz w:val="36"/>
          <w:szCs w:val="36"/>
        </w:rPr>
      </w:pPr>
      <w:r w:rsidRPr="00057778">
        <w:rPr>
          <w:rFonts w:ascii="Century Gothic" w:hAnsi="Century Gothic"/>
          <w:b/>
          <w:bCs/>
          <w:sz w:val="36"/>
          <w:szCs w:val="36"/>
        </w:rPr>
        <w:t>TIEMPO TRABAJADO</w:t>
      </w:r>
    </w:p>
    <w:p w14:paraId="7CFC7B9F" w14:textId="77777777" w:rsidR="00514034" w:rsidRPr="00057778" w:rsidRDefault="00514034" w:rsidP="00514034">
      <w:pPr>
        <w:tabs>
          <w:tab w:val="left" w:pos="2212"/>
        </w:tabs>
        <w:jc w:val="center"/>
        <w:rPr>
          <w:rFonts w:ascii="Century Gothic" w:hAnsi="Century Gothic"/>
          <w:b/>
          <w:bCs/>
          <w:sz w:val="36"/>
          <w:szCs w:val="36"/>
        </w:rPr>
      </w:pPr>
    </w:p>
    <w:p w14:paraId="7D1F81B0" w14:textId="77777777" w:rsidR="00514034" w:rsidRPr="00057778" w:rsidRDefault="00514034" w:rsidP="00514034">
      <w:pPr>
        <w:tabs>
          <w:tab w:val="left" w:pos="2212"/>
        </w:tabs>
        <w:jc w:val="center"/>
        <w:rPr>
          <w:rFonts w:ascii="Century Gothic" w:hAnsi="Century Gothic"/>
          <w:b/>
          <w:bCs/>
          <w:sz w:val="36"/>
          <w:szCs w:val="36"/>
        </w:rPr>
      </w:pPr>
      <w:r w:rsidRPr="00057778">
        <w:rPr>
          <w:rFonts w:ascii="Century Gothic" w:hAnsi="Century Gothic"/>
          <w:b/>
          <w:bCs/>
          <w:sz w:val="36"/>
          <w:szCs w:val="36"/>
        </w:rPr>
        <w:t>BANCO INTERAMERICANO DE DESARROLLO</w:t>
      </w:r>
    </w:p>
    <w:p w14:paraId="3CBF31C0" w14:textId="77777777" w:rsidR="00514034" w:rsidRPr="00F07F44" w:rsidRDefault="00514034" w:rsidP="00514034">
      <w:pPr>
        <w:tabs>
          <w:tab w:val="left" w:pos="2212"/>
        </w:tabs>
        <w:jc w:val="center"/>
        <w:rPr>
          <w:rFonts w:ascii="Century Gothic" w:hAnsi="Century Gothic"/>
          <w:b/>
          <w:bCs/>
          <w:color w:val="FF0000"/>
          <w:sz w:val="36"/>
          <w:szCs w:val="36"/>
        </w:rPr>
      </w:pPr>
    </w:p>
    <w:p w14:paraId="102F22A2" w14:textId="77777777" w:rsidR="00514034" w:rsidRPr="00F07F44" w:rsidRDefault="00514034" w:rsidP="00514034">
      <w:pPr>
        <w:tabs>
          <w:tab w:val="left" w:pos="2212"/>
        </w:tabs>
        <w:jc w:val="center"/>
        <w:rPr>
          <w:rFonts w:ascii="Century Gothic" w:hAnsi="Century Gothic"/>
          <w:b/>
          <w:bCs/>
          <w:i/>
          <w:iCs/>
          <w:color w:val="FF0000"/>
          <w:sz w:val="36"/>
          <w:szCs w:val="36"/>
        </w:rPr>
      </w:pPr>
    </w:p>
    <w:p w14:paraId="7B50585F" w14:textId="77777777" w:rsidR="00514034" w:rsidRPr="00F07F44" w:rsidRDefault="00514034" w:rsidP="00514034">
      <w:pPr>
        <w:tabs>
          <w:tab w:val="left" w:pos="2212"/>
        </w:tabs>
        <w:jc w:val="center"/>
        <w:rPr>
          <w:rFonts w:ascii="Century Gothic" w:hAnsi="Century Gothic"/>
          <w:b/>
          <w:bCs/>
          <w:i/>
          <w:iCs/>
          <w:color w:val="FF0000"/>
          <w:sz w:val="36"/>
          <w:szCs w:val="36"/>
        </w:rPr>
      </w:pPr>
    </w:p>
    <w:p w14:paraId="545B2534" w14:textId="77777777" w:rsidR="00514034" w:rsidRPr="00F07F44" w:rsidRDefault="00514034" w:rsidP="00514034">
      <w:pPr>
        <w:tabs>
          <w:tab w:val="left" w:pos="2212"/>
        </w:tabs>
        <w:jc w:val="center"/>
        <w:rPr>
          <w:rFonts w:ascii="Century Gothic" w:hAnsi="Century Gothic"/>
          <w:b/>
          <w:bCs/>
          <w:i/>
          <w:iCs/>
          <w:color w:val="FF0000"/>
          <w:sz w:val="36"/>
          <w:szCs w:val="36"/>
        </w:rPr>
      </w:pPr>
      <w:r w:rsidRPr="00F07F44">
        <w:rPr>
          <w:rFonts w:ascii="Century Gothic" w:hAnsi="Century Gothic"/>
          <w:b/>
          <w:bCs/>
          <w:i/>
          <w:iCs/>
          <w:noProof/>
          <w:color w:val="FF0000"/>
          <w:sz w:val="36"/>
          <w:szCs w:val="36"/>
          <w:lang w:val="es-ES" w:eastAsia="es-ES"/>
        </w:rPr>
        <mc:AlternateContent>
          <mc:Choice Requires="wps">
            <w:drawing>
              <wp:anchor distT="0" distB="0" distL="114300" distR="114300" simplePos="0" relativeHeight="251659264" behindDoc="0" locked="0" layoutInCell="1" allowOverlap="1" wp14:anchorId="581BCF2B" wp14:editId="3DE78547">
                <wp:simplePos x="0" y="0"/>
                <wp:positionH relativeFrom="column">
                  <wp:posOffset>434340</wp:posOffset>
                </wp:positionH>
                <wp:positionV relativeFrom="paragraph">
                  <wp:posOffset>49530</wp:posOffset>
                </wp:positionV>
                <wp:extent cx="4872038" cy="0"/>
                <wp:effectExtent l="0" t="19050" r="24130" b="19050"/>
                <wp:wrapNone/>
                <wp:docPr id="1764719954" name="Conector recto 1"/>
                <wp:cNvGraphicFramePr/>
                <a:graphic xmlns:a="http://schemas.openxmlformats.org/drawingml/2006/main">
                  <a:graphicData uri="http://schemas.microsoft.com/office/word/2010/wordprocessingShape">
                    <wps:wsp>
                      <wps:cNvCnPr/>
                      <wps:spPr>
                        <a:xfrm>
                          <a:off x="0" y="0"/>
                          <a:ext cx="487203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E37F1B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2pt,3.9pt" to="41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" strokecolor="black [3213]" strokeweight="2.25pt">
                <v:stroke joinstyle="miter"/>
              </v:line>
            </w:pict>
          </mc:Fallback>
        </mc:AlternateContent>
      </w:r>
    </w:p>
    <w:p w14:paraId="47AF1CEC" w14:textId="77777777" w:rsidR="00514034" w:rsidRPr="00F07F44" w:rsidRDefault="00514034" w:rsidP="00514034">
      <w:pPr>
        <w:tabs>
          <w:tab w:val="left" w:pos="2212"/>
        </w:tabs>
        <w:jc w:val="center"/>
        <w:rPr>
          <w:rFonts w:ascii="Century Gothic" w:hAnsi="Century Gothic"/>
          <w:b/>
          <w:bCs/>
          <w:i/>
          <w:iCs/>
          <w:color w:val="FF0000"/>
          <w:sz w:val="36"/>
          <w:szCs w:val="36"/>
        </w:rPr>
      </w:pPr>
    </w:p>
    <w:p w14:paraId="23F56C31" w14:textId="77777777" w:rsidR="00514034" w:rsidRPr="00F07F44" w:rsidRDefault="00514034" w:rsidP="00514034">
      <w:pPr>
        <w:tabs>
          <w:tab w:val="left" w:pos="2212"/>
        </w:tabs>
        <w:jc w:val="center"/>
        <w:rPr>
          <w:rFonts w:ascii="Century Gothic" w:hAnsi="Century Gothic"/>
          <w:b/>
          <w:bCs/>
          <w:i/>
          <w:iCs/>
          <w:color w:val="FF0000"/>
          <w:sz w:val="36"/>
          <w:szCs w:val="36"/>
        </w:rPr>
      </w:pPr>
    </w:p>
    <w:p w14:paraId="19446134" w14:textId="09CA0A59" w:rsidR="00514034" w:rsidRPr="00057778" w:rsidRDefault="00514034" w:rsidP="00514034">
      <w:pPr>
        <w:pStyle w:val="Ttulo"/>
        <w:jc w:val="both"/>
        <w:rPr>
          <w:rFonts w:ascii="Century Gothic" w:hAnsi="Century Gothic"/>
          <w:bCs w:val="0"/>
          <w:snapToGrid w:val="0"/>
          <w:sz w:val="22"/>
          <w:szCs w:val="22"/>
        </w:rPr>
      </w:pPr>
      <w:r w:rsidRPr="00057778">
        <w:rPr>
          <w:rFonts w:ascii="Century Gothic" w:hAnsi="Century Gothic"/>
          <w:bCs w:val="0"/>
          <w:snapToGrid w:val="0"/>
          <w:sz w:val="22"/>
          <w:szCs w:val="22"/>
        </w:rPr>
        <w:t xml:space="preserve">Contratante: </w:t>
      </w:r>
      <w:r w:rsidRPr="00057778">
        <w:rPr>
          <w:rFonts w:ascii="Century Gothic" w:hAnsi="Century Gothic"/>
          <w:bCs w:val="0"/>
          <w:snapToGrid w:val="0"/>
          <w:sz w:val="22"/>
          <w:szCs w:val="22"/>
        </w:rPr>
        <w:tab/>
      </w:r>
      <w:r w:rsidRPr="00057778">
        <w:rPr>
          <w:rFonts w:ascii="Century Gothic" w:hAnsi="Century Gothic"/>
          <w:bCs w:val="0"/>
          <w:snapToGrid w:val="0"/>
          <w:sz w:val="22"/>
          <w:szCs w:val="22"/>
        </w:rPr>
        <w:tab/>
      </w:r>
      <w:r w:rsidR="0091299A">
        <w:rPr>
          <w:rFonts w:ascii="Century Gothic" w:hAnsi="Century Gothic"/>
          <w:bCs w:val="0"/>
          <w:snapToGrid w:val="0"/>
          <w:sz w:val="22"/>
          <w:szCs w:val="22"/>
        </w:rPr>
        <w:t xml:space="preserve">Ministerio de Desarrollo Humano </w:t>
      </w:r>
    </w:p>
    <w:p w14:paraId="6F51D3B7" w14:textId="77777777" w:rsidR="00514034" w:rsidRPr="00057778" w:rsidRDefault="00514034" w:rsidP="00514034">
      <w:pPr>
        <w:pStyle w:val="Ttulo"/>
        <w:jc w:val="both"/>
        <w:rPr>
          <w:rFonts w:ascii="Century Gothic" w:hAnsi="Century Gothic"/>
          <w:bCs w:val="0"/>
          <w:snapToGrid w:val="0"/>
          <w:sz w:val="22"/>
          <w:szCs w:val="22"/>
        </w:rPr>
      </w:pPr>
    </w:p>
    <w:p w14:paraId="7A065E20" w14:textId="2FABDFC8" w:rsidR="003C2ECE" w:rsidRPr="00057778" w:rsidRDefault="003C2ECE" w:rsidP="003C2ECE">
      <w:pPr>
        <w:pStyle w:val="Ttulo"/>
        <w:ind w:left="2124" w:hanging="2124"/>
        <w:jc w:val="both"/>
        <w:rPr>
          <w:rFonts w:ascii="Century Gothic" w:hAnsi="Century Gothic"/>
          <w:bCs w:val="0"/>
          <w:snapToGrid w:val="0"/>
          <w:sz w:val="22"/>
          <w:szCs w:val="22"/>
        </w:rPr>
      </w:pPr>
      <w:bookmarkStart w:id="0" w:name="DirecciónEjecutor"/>
      <w:r w:rsidRPr="00057778">
        <w:rPr>
          <w:rFonts w:ascii="Century Gothic" w:hAnsi="Century Gothic"/>
          <w:bCs w:val="0"/>
          <w:snapToGrid w:val="0"/>
          <w:sz w:val="22"/>
          <w:szCs w:val="22"/>
        </w:rPr>
        <w:t>Dirección:</w:t>
      </w:r>
      <w:r w:rsidRPr="00057778">
        <w:rPr>
          <w:rFonts w:ascii="Century Gothic" w:hAnsi="Century Gothic"/>
          <w:bCs w:val="0"/>
          <w:snapToGrid w:val="0"/>
          <w:sz w:val="22"/>
          <w:szCs w:val="22"/>
        </w:rPr>
        <w:tab/>
      </w:r>
      <w:r w:rsidRPr="00057778">
        <w:rPr>
          <w:rFonts w:ascii="Century Gothic" w:eastAsia="Calibri" w:hAnsi="Century Gothic" w:cstheme="minorHAnsi"/>
          <w:spacing w:val="-3"/>
          <w:sz w:val="22"/>
          <w:szCs w:val="22"/>
        </w:rPr>
        <w:t xml:space="preserve">Av. </w:t>
      </w:r>
      <w:proofErr w:type="spellStart"/>
      <w:r w:rsidRPr="00057778">
        <w:rPr>
          <w:rFonts w:ascii="Century Gothic" w:eastAsia="Calibri" w:hAnsi="Century Gothic" w:cstheme="minorHAnsi"/>
          <w:spacing w:val="-3"/>
          <w:sz w:val="22"/>
          <w:szCs w:val="22"/>
        </w:rPr>
        <w:t>Quitumbe</w:t>
      </w:r>
      <w:proofErr w:type="spellEnd"/>
      <w:r w:rsidRPr="00057778">
        <w:rPr>
          <w:rFonts w:ascii="Century Gothic" w:eastAsia="Calibri" w:hAnsi="Century Gothic" w:cstheme="minorHAnsi"/>
          <w:spacing w:val="-3"/>
          <w:sz w:val="22"/>
          <w:szCs w:val="22"/>
        </w:rPr>
        <w:t xml:space="preserve"> </w:t>
      </w:r>
      <w:proofErr w:type="spellStart"/>
      <w:r w:rsidRPr="00057778">
        <w:rPr>
          <w:rFonts w:ascii="Century Gothic" w:eastAsia="Calibri" w:hAnsi="Century Gothic" w:cstheme="minorHAnsi"/>
          <w:spacing w:val="-3"/>
          <w:sz w:val="22"/>
          <w:szCs w:val="22"/>
        </w:rPr>
        <w:t>Ñan</w:t>
      </w:r>
      <w:proofErr w:type="spellEnd"/>
      <w:r w:rsidRPr="00057778">
        <w:rPr>
          <w:rFonts w:ascii="Century Gothic" w:eastAsia="Calibri" w:hAnsi="Century Gothic" w:cstheme="minorHAnsi"/>
          <w:spacing w:val="-3"/>
          <w:sz w:val="22"/>
          <w:szCs w:val="22"/>
        </w:rPr>
        <w:t xml:space="preserve"> y Amaru </w:t>
      </w:r>
      <w:proofErr w:type="spellStart"/>
      <w:r w:rsidRPr="00057778">
        <w:rPr>
          <w:rFonts w:ascii="Century Gothic" w:eastAsia="Calibri" w:hAnsi="Century Gothic" w:cstheme="minorHAnsi"/>
          <w:spacing w:val="-3"/>
          <w:sz w:val="22"/>
          <w:szCs w:val="22"/>
        </w:rPr>
        <w:t>Ñan</w:t>
      </w:r>
      <w:proofErr w:type="spellEnd"/>
      <w:r w:rsidRPr="00057778">
        <w:rPr>
          <w:rFonts w:ascii="Century Gothic" w:eastAsia="Calibri" w:hAnsi="Century Gothic" w:cstheme="minorHAnsi"/>
          <w:spacing w:val="-3"/>
          <w:sz w:val="22"/>
          <w:szCs w:val="22"/>
        </w:rPr>
        <w:t>. Proyecto de Fortalecimiento, Ampliación e Innovación de los Servicios de Desarrollo Infantil, Estrategia Nacional Misión Ternura, oficina Nro. 610</w:t>
      </w:r>
    </w:p>
    <w:bookmarkEnd w:id="0"/>
    <w:p w14:paraId="34DB7E38" w14:textId="5DFD9FAB" w:rsidR="00514034" w:rsidRPr="00057778" w:rsidRDefault="00514034" w:rsidP="00514034">
      <w:pPr>
        <w:pStyle w:val="Ttulo"/>
        <w:jc w:val="both"/>
        <w:rPr>
          <w:rFonts w:ascii="Century Gothic" w:hAnsi="Century Gothic"/>
          <w:sz w:val="22"/>
          <w:szCs w:val="22"/>
        </w:rPr>
      </w:pPr>
    </w:p>
    <w:p w14:paraId="63860634" w14:textId="6E39D829" w:rsidR="00514034" w:rsidRPr="00CE560C" w:rsidRDefault="00CE560C" w:rsidP="00CE560C">
      <w:pPr>
        <w:pStyle w:val="Ttulo"/>
        <w:ind w:left="2124" w:hanging="2124"/>
        <w:jc w:val="both"/>
        <w:rPr>
          <w:rFonts w:ascii="Century Gothic" w:hAnsi="Century Gothic"/>
          <w:bCs w:val="0"/>
          <w:snapToGrid w:val="0"/>
          <w:sz w:val="22"/>
          <w:szCs w:val="22"/>
        </w:rPr>
      </w:pPr>
      <w:bookmarkStart w:id="1" w:name="NombrePrograma"/>
      <w:r>
        <w:rPr>
          <w:rFonts w:ascii="Century Gothic" w:hAnsi="Century Gothic"/>
          <w:bCs w:val="0"/>
          <w:snapToGrid w:val="0"/>
          <w:sz w:val="22"/>
          <w:szCs w:val="22"/>
        </w:rPr>
        <w:t>Programa</w:t>
      </w:r>
      <w:r w:rsidRPr="00CE560C">
        <w:rPr>
          <w:rFonts w:ascii="Century Gothic" w:hAnsi="Century Gothic"/>
          <w:bCs w:val="0"/>
          <w:snapToGrid w:val="0"/>
          <w:sz w:val="22"/>
          <w:szCs w:val="22"/>
        </w:rPr>
        <w:t xml:space="preserve">: </w:t>
      </w:r>
      <w:r w:rsidRPr="00CE560C">
        <w:rPr>
          <w:rFonts w:ascii="Century Gothic" w:hAnsi="Century Gothic"/>
          <w:bCs w:val="0"/>
          <w:snapToGrid w:val="0"/>
          <w:sz w:val="22"/>
          <w:szCs w:val="22"/>
        </w:rPr>
        <w:tab/>
      </w:r>
      <w:r w:rsidR="003C2ECE" w:rsidRPr="00CE560C">
        <w:rPr>
          <w:rFonts w:ascii="Century Gothic" w:hAnsi="Century Gothic"/>
          <w:bCs w:val="0"/>
          <w:snapToGrid w:val="0"/>
          <w:sz w:val="22"/>
          <w:szCs w:val="22"/>
        </w:rPr>
        <w:t>In</w:t>
      </w:r>
      <w:r w:rsidRPr="00CE560C">
        <w:rPr>
          <w:rFonts w:ascii="Century Gothic" w:hAnsi="Century Gothic"/>
          <w:bCs w:val="0"/>
          <w:snapToGrid w:val="0"/>
          <w:sz w:val="22"/>
          <w:szCs w:val="22"/>
        </w:rPr>
        <w:t xml:space="preserve">clusión de la Población Migrante y Receptora en los Servicios Sociales en Ecuador </w:t>
      </w:r>
      <w:bookmarkEnd w:id="1"/>
    </w:p>
    <w:p w14:paraId="27A8ED42" w14:textId="77777777" w:rsidR="00514034" w:rsidRPr="00CE560C" w:rsidRDefault="00514034" w:rsidP="00514034">
      <w:pPr>
        <w:pStyle w:val="Ttulo"/>
        <w:jc w:val="both"/>
        <w:rPr>
          <w:rFonts w:ascii="Century Gothic" w:hAnsi="Century Gothic"/>
          <w:bCs w:val="0"/>
          <w:snapToGrid w:val="0"/>
          <w:sz w:val="22"/>
          <w:szCs w:val="22"/>
        </w:rPr>
      </w:pPr>
    </w:p>
    <w:p w14:paraId="7AD97DFD" w14:textId="12F8DFAA" w:rsidR="00514034" w:rsidRPr="00057778" w:rsidRDefault="003C2ECE" w:rsidP="00514034">
      <w:pPr>
        <w:pStyle w:val="Ttulo"/>
        <w:jc w:val="both"/>
        <w:rPr>
          <w:rFonts w:ascii="Century Gothic" w:hAnsi="Century Gothic"/>
          <w:bCs w:val="0"/>
          <w:snapToGrid w:val="0"/>
          <w:sz w:val="22"/>
          <w:szCs w:val="22"/>
        </w:rPr>
      </w:pPr>
      <w:bookmarkStart w:id="2" w:name="NúmeroOperación"/>
      <w:r w:rsidRPr="00CE560C">
        <w:rPr>
          <w:rFonts w:ascii="Century Gothic" w:hAnsi="Century Gothic"/>
          <w:bCs w:val="0"/>
          <w:snapToGrid w:val="0"/>
          <w:sz w:val="22"/>
          <w:szCs w:val="22"/>
        </w:rPr>
        <w:t>Préstamo Nro.:</w:t>
      </w:r>
      <w:r w:rsidRPr="00CE560C">
        <w:rPr>
          <w:rFonts w:ascii="Century Gothic" w:hAnsi="Century Gothic"/>
          <w:bCs w:val="0"/>
          <w:snapToGrid w:val="0"/>
          <w:sz w:val="22"/>
          <w:szCs w:val="22"/>
        </w:rPr>
        <w:tab/>
        <w:t>4</w:t>
      </w:r>
      <w:r w:rsidR="00CE560C" w:rsidRPr="00CE560C">
        <w:rPr>
          <w:rFonts w:ascii="Century Gothic" w:hAnsi="Century Gothic"/>
          <w:bCs w:val="0"/>
          <w:snapToGrid w:val="0"/>
          <w:sz w:val="22"/>
          <w:szCs w:val="22"/>
        </w:rPr>
        <w:t>923</w:t>
      </w:r>
      <w:r w:rsidRPr="00CE560C">
        <w:rPr>
          <w:rFonts w:ascii="Century Gothic" w:hAnsi="Century Gothic"/>
          <w:bCs w:val="0"/>
          <w:snapToGrid w:val="0"/>
          <w:sz w:val="22"/>
          <w:szCs w:val="22"/>
        </w:rPr>
        <w:t>/OC-EC</w:t>
      </w:r>
      <w:bookmarkEnd w:id="2"/>
      <w:r w:rsidR="00CE560C" w:rsidRPr="00CE560C">
        <w:rPr>
          <w:rFonts w:ascii="Century Gothic" w:hAnsi="Century Gothic"/>
          <w:bCs w:val="0"/>
          <w:snapToGrid w:val="0"/>
          <w:sz w:val="22"/>
          <w:szCs w:val="22"/>
        </w:rPr>
        <w:t xml:space="preserve"> y 4924/GR-EC</w:t>
      </w:r>
    </w:p>
    <w:p w14:paraId="7B908B92" w14:textId="77777777" w:rsidR="003C2ECE" w:rsidRPr="00057778" w:rsidRDefault="003C2ECE" w:rsidP="00514034">
      <w:pPr>
        <w:pStyle w:val="Ttulo"/>
        <w:jc w:val="both"/>
        <w:rPr>
          <w:rFonts w:ascii="Century Gothic" w:hAnsi="Century Gothic"/>
          <w:bCs w:val="0"/>
          <w:snapToGrid w:val="0"/>
          <w:sz w:val="22"/>
          <w:szCs w:val="22"/>
        </w:rPr>
      </w:pPr>
    </w:p>
    <w:p w14:paraId="699850DB" w14:textId="77777777" w:rsidR="003C2ECE" w:rsidRPr="00CE560C" w:rsidRDefault="00514034" w:rsidP="00514034">
      <w:pPr>
        <w:pStyle w:val="Ttulo"/>
        <w:jc w:val="both"/>
        <w:rPr>
          <w:rFonts w:ascii="Century Gothic" w:hAnsi="Century Gothic"/>
          <w:bCs w:val="0"/>
          <w:snapToGrid w:val="0"/>
          <w:sz w:val="22"/>
          <w:szCs w:val="22"/>
        </w:rPr>
      </w:pPr>
      <w:r w:rsidRPr="00CE560C">
        <w:rPr>
          <w:rFonts w:ascii="Century Gothic" w:hAnsi="Century Gothic"/>
          <w:bCs w:val="0"/>
          <w:snapToGrid w:val="0"/>
          <w:sz w:val="22"/>
          <w:szCs w:val="22"/>
        </w:rPr>
        <w:t xml:space="preserve">Código del </w:t>
      </w:r>
    </w:p>
    <w:p w14:paraId="04C35909" w14:textId="411027AD" w:rsidR="00514034" w:rsidRPr="003E00EC" w:rsidRDefault="00514034" w:rsidP="00514034">
      <w:pPr>
        <w:pStyle w:val="Ttulo"/>
        <w:jc w:val="both"/>
        <w:rPr>
          <w:rFonts w:ascii="Century Gothic" w:hAnsi="Century Gothic"/>
          <w:bCs w:val="0"/>
          <w:snapToGrid w:val="0"/>
          <w:sz w:val="22"/>
          <w:szCs w:val="22"/>
        </w:rPr>
      </w:pPr>
      <w:r w:rsidRPr="00CE560C">
        <w:rPr>
          <w:rFonts w:ascii="Century Gothic" w:hAnsi="Century Gothic"/>
          <w:bCs w:val="0"/>
          <w:snapToGrid w:val="0"/>
          <w:sz w:val="22"/>
          <w:szCs w:val="22"/>
        </w:rPr>
        <w:t>Proceso:</w:t>
      </w:r>
      <w:r w:rsidR="003C2ECE" w:rsidRPr="00CE560C">
        <w:rPr>
          <w:rFonts w:ascii="Century Gothic" w:hAnsi="Century Gothic"/>
          <w:bCs w:val="0"/>
          <w:snapToGrid w:val="0"/>
          <w:sz w:val="22"/>
          <w:szCs w:val="22"/>
        </w:rPr>
        <w:tab/>
      </w:r>
      <w:r w:rsidRPr="00CE560C">
        <w:rPr>
          <w:rFonts w:ascii="Century Gothic" w:hAnsi="Century Gothic"/>
          <w:bCs w:val="0"/>
          <w:snapToGrid w:val="0"/>
          <w:sz w:val="22"/>
          <w:szCs w:val="22"/>
        </w:rPr>
        <w:tab/>
      </w:r>
      <w:bookmarkStart w:id="3" w:name="CódigoProceso"/>
      <w:r w:rsidR="00CE560C" w:rsidRPr="00CE560C">
        <w:rPr>
          <w:rFonts w:ascii="Century Gothic" w:hAnsi="Century Gothic"/>
          <w:bCs w:val="0"/>
          <w:snapToGrid w:val="0"/>
          <w:sz w:val="22"/>
          <w:szCs w:val="22"/>
        </w:rPr>
        <w:t>EC-L12</w:t>
      </w:r>
      <w:r w:rsidR="0053455E" w:rsidRPr="00CE560C">
        <w:rPr>
          <w:rFonts w:ascii="Century Gothic" w:hAnsi="Century Gothic"/>
          <w:bCs w:val="0"/>
          <w:snapToGrid w:val="0"/>
          <w:sz w:val="22"/>
          <w:szCs w:val="22"/>
        </w:rPr>
        <w:t>5</w:t>
      </w:r>
      <w:r w:rsidR="00CE560C" w:rsidRPr="00CE560C">
        <w:rPr>
          <w:rFonts w:ascii="Century Gothic" w:hAnsi="Century Gothic"/>
          <w:bCs w:val="0"/>
          <w:snapToGrid w:val="0"/>
          <w:sz w:val="22"/>
          <w:szCs w:val="22"/>
        </w:rPr>
        <w:t>8</w:t>
      </w:r>
      <w:r w:rsidR="0053455E" w:rsidRPr="00CE560C">
        <w:rPr>
          <w:rFonts w:ascii="Century Gothic" w:hAnsi="Century Gothic"/>
          <w:bCs w:val="0"/>
          <w:snapToGrid w:val="0"/>
          <w:sz w:val="22"/>
          <w:szCs w:val="22"/>
        </w:rPr>
        <w:t>-</w:t>
      </w:r>
      <w:r w:rsidR="00CE560C" w:rsidRPr="00CE560C">
        <w:rPr>
          <w:rFonts w:ascii="Century Gothic" w:hAnsi="Century Gothic"/>
          <w:bCs w:val="0"/>
          <w:snapToGrid w:val="0"/>
          <w:sz w:val="22"/>
          <w:szCs w:val="22"/>
        </w:rPr>
        <w:t>P</w:t>
      </w:r>
      <w:r w:rsidR="0053455E" w:rsidRPr="00CE560C">
        <w:rPr>
          <w:rFonts w:ascii="Century Gothic" w:hAnsi="Century Gothic"/>
          <w:bCs w:val="0"/>
          <w:snapToGrid w:val="0"/>
          <w:sz w:val="22"/>
          <w:szCs w:val="22"/>
        </w:rPr>
        <w:t>000</w:t>
      </w:r>
      <w:bookmarkEnd w:id="3"/>
      <w:r w:rsidR="003E00EC" w:rsidRPr="00CE560C">
        <w:rPr>
          <w:rFonts w:ascii="Century Gothic" w:hAnsi="Century Gothic"/>
          <w:bCs w:val="0"/>
          <w:snapToGrid w:val="0"/>
          <w:sz w:val="22"/>
          <w:szCs w:val="22"/>
        </w:rPr>
        <w:t>3</w:t>
      </w:r>
      <w:r w:rsidR="006550B0">
        <w:rPr>
          <w:rFonts w:ascii="Century Gothic" w:hAnsi="Century Gothic"/>
          <w:bCs w:val="0"/>
          <w:snapToGrid w:val="0"/>
          <w:sz w:val="22"/>
          <w:szCs w:val="22"/>
        </w:rPr>
        <w:t>3</w:t>
      </w:r>
    </w:p>
    <w:p w14:paraId="553B6724" w14:textId="77777777" w:rsidR="00514034" w:rsidRPr="00F9515B" w:rsidRDefault="00514034" w:rsidP="00514034">
      <w:pPr>
        <w:pStyle w:val="Ttulo"/>
        <w:jc w:val="both"/>
        <w:rPr>
          <w:rFonts w:ascii="Century Gothic" w:hAnsi="Century Gothic"/>
          <w:bCs w:val="0"/>
          <w:snapToGrid w:val="0"/>
          <w:color w:val="FF0000"/>
          <w:sz w:val="22"/>
          <w:szCs w:val="22"/>
        </w:rPr>
      </w:pPr>
    </w:p>
    <w:p w14:paraId="2B66EC70" w14:textId="77777777" w:rsidR="003C2ECE" w:rsidRPr="00CC2242" w:rsidRDefault="00514034" w:rsidP="00514034">
      <w:pPr>
        <w:pStyle w:val="Ttulo"/>
        <w:jc w:val="both"/>
        <w:rPr>
          <w:rFonts w:ascii="Century Gothic" w:hAnsi="Century Gothic"/>
          <w:bCs w:val="0"/>
          <w:snapToGrid w:val="0"/>
          <w:sz w:val="22"/>
          <w:szCs w:val="22"/>
        </w:rPr>
      </w:pPr>
      <w:r w:rsidRPr="00CC2242">
        <w:rPr>
          <w:rFonts w:ascii="Century Gothic" w:hAnsi="Century Gothic"/>
          <w:bCs w:val="0"/>
          <w:snapToGrid w:val="0"/>
          <w:sz w:val="22"/>
          <w:szCs w:val="22"/>
        </w:rPr>
        <w:t xml:space="preserve">Nombre de la </w:t>
      </w:r>
    </w:p>
    <w:p w14:paraId="4D39193A" w14:textId="64320893" w:rsidR="00F3754A" w:rsidRPr="00F9515B" w:rsidRDefault="00514034" w:rsidP="00F3754A">
      <w:pPr>
        <w:pStyle w:val="Ttulo"/>
        <w:ind w:left="2130" w:hanging="2130"/>
        <w:jc w:val="both"/>
        <w:rPr>
          <w:rFonts w:ascii="Century Gothic" w:hAnsi="Century Gothic"/>
          <w:bCs w:val="0"/>
          <w:snapToGrid w:val="0"/>
          <w:sz w:val="22"/>
          <w:szCs w:val="22"/>
        </w:rPr>
      </w:pPr>
      <w:r w:rsidRPr="00CC2242">
        <w:rPr>
          <w:rFonts w:ascii="Century Gothic" w:hAnsi="Century Gothic"/>
          <w:bCs w:val="0"/>
          <w:snapToGrid w:val="0"/>
          <w:sz w:val="22"/>
          <w:szCs w:val="22"/>
        </w:rPr>
        <w:t>contratación:</w:t>
      </w:r>
      <w:r w:rsidRPr="00CC2242">
        <w:rPr>
          <w:rFonts w:ascii="Century Gothic" w:hAnsi="Century Gothic"/>
          <w:bCs w:val="0"/>
          <w:snapToGrid w:val="0"/>
          <w:sz w:val="22"/>
          <w:szCs w:val="22"/>
        </w:rPr>
        <w:tab/>
      </w:r>
      <w:r w:rsidR="00F3754A" w:rsidRPr="00CC2242">
        <w:rPr>
          <w:rFonts w:ascii="Century Gothic" w:hAnsi="Century Gothic" w:cs="Calibri Light"/>
          <w:sz w:val="22"/>
          <w:szCs w:val="22"/>
          <w:lang w:eastAsia="es-EC"/>
        </w:rPr>
        <w:t xml:space="preserve">Contratación de un consultor como Especialista </w:t>
      </w:r>
      <w:r w:rsidR="00CC2242" w:rsidRPr="00CC2242">
        <w:rPr>
          <w:rFonts w:ascii="Century Gothic" w:hAnsi="Century Gothic" w:cs="Calibri Light"/>
          <w:sz w:val="22"/>
          <w:szCs w:val="22"/>
          <w:lang w:eastAsia="es-EC"/>
        </w:rPr>
        <w:t>Financiero</w:t>
      </w:r>
      <w:r w:rsidR="00F3754A" w:rsidRPr="00CC2242">
        <w:rPr>
          <w:rFonts w:ascii="Century Gothic" w:hAnsi="Century Gothic" w:cs="Calibri Light"/>
          <w:sz w:val="22"/>
          <w:szCs w:val="22"/>
          <w:lang w:eastAsia="es-EC"/>
        </w:rPr>
        <w:t>, para la ejecución del Proyecto “Inclusión de la Población Migrante y Receptora en los Servicios Sociales en Ecuador”, bajo el Contrato de Préstamo 4923/OC-EC y 4924/GR-EC</w:t>
      </w:r>
    </w:p>
    <w:p w14:paraId="12B7971E" w14:textId="282D03EF" w:rsidR="00F3754A" w:rsidRDefault="00F3754A" w:rsidP="00514034">
      <w:pPr>
        <w:pStyle w:val="Ttulo"/>
        <w:jc w:val="left"/>
        <w:rPr>
          <w:rFonts w:ascii="Century Gothic" w:hAnsi="Century Gothic"/>
          <w:color w:val="FF0000"/>
          <w:sz w:val="22"/>
          <w:szCs w:val="22"/>
        </w:rPr>
      </w:pPr>
    </w:p>
    <w:p w14:paraId="61FCBDD7" w14:textId="77777777" w:rsidR="00F3754A" w:rsidRPr="00F07F44" w:rsidRDefault="00F3754A" w:rsidP="00514034">
      <w:pPr>
        <w:pStyle w:val="Ttulo"/>
        <w:jc w:val="left"/>
        <w:rPr>
          <w:rFonts w:ascii="Century Gothic" w:hAnsi="Century Gothic"/>
          <w:color w:val="FF0000"/>
          <w:sz w:val="22"/>
          <w:szCs w:val="22"/>
        </w:rPr>
      </w:pPr>
    </w:p>
    <w:p w14:paraId="5696EAEE" w14:textId="77777777" w:rsidR="00514034" w:rsidRPr="00EF4182" w:rsidRDefault="00514034" w:rsidP="00514034">
      <w:pPr>
        <w:pStyle w:val="Ttulo"/>
        <w:rPr>
          <w:rFonts w:ascii="Century Gothic" w:hAnsi="Century Gothic"/>
          <w:sz w:val="22"/>
          <w:szCs w:val="22"/>
        </w:rPr>
      </w:pPr>
    </w:p>
    <w:p w14:paraId="77A8DC9A" w14:textId="3C1CB299" w:rsidR="0053455E" w:rsidRPr="00EF4182" w:rsidRDefault="00514034" w:rsidP="00514034">
      <w:pPr>
        <w:pStyle w:val="Ttulo"/>
        <w:rPr>
          <w:rFonts w:ascii="Century Gothic" w:hAnsi="Century Gothic"/>
          <w:sz w:val="22"/>
          <w:szCs w:val="22"/>
        </w:rPr>
      </w:pPr>
      <w:r w:rsidRPr="009C4FB8">
        <w:rPr>
          <w:rFonts w:ascii="Century Gothic" w:hAnsi="Century Gothic"/>
          <w:sz w:val="22"/>
          <w:szCs w:val="22"/>
        </w:rPr>
        <w:t>Emitido en Quito,</w:t>
      </w:r>
      <w:r w:rsidR="006550B0" w:rsidRPr="009C4FB8">
        <w:rPr>
          <w:rFonts w:ascii="Century Gothic" w:hAnsi="Century Gothic"/>
          <w:sz w:val="22"/>
          <w:szCs w:val="22"/>
        </w:rPr>
        <w:t xml:space="preserve"> </w:t>
      </w:r>
      <w:r w:rsidR="009C4FB8" w:rsidRPr="009C4FB8">
        <w:rPr>
          <w:rFonts w:ascii="Century Gothic" w:hAnsi="Century Gothic"/>
          <w:sz w:val="22"/>
          <w:szCs w:val="22"/>
        </w:rPr>
        <w:t>13</w:t>
      </w:r>
      <w:r w:rsidR="0053455E" w:rsidRPr="009C4FB8">
        <w:rPr>
          <w:rFonts w:ascii="Century Gothic" w:hAnsi="Century Gothic"/>
          <w:sz w:val="22"/>
          <w:szCs w:val="22"/>
        </w:rPr>
        <w:t xml:space="preserve"> de </w:t>
      </w:r>
      <w:r w:rsidR="0091299A" w:rsidRPr="009C4FB8">
        <w:rPr>
          <w:rFonts w:ascii="Century Gothic" w:hAnsi="Century Gothic"/>
          <w:sz w:val="22"/>
          <w:szCs w:val="22"/>
        </w:rPr>
        <w:t>marzo de 2026</w:t>
      </w:r>
    </w:p>
    <w:p w14:paraId="2CB28818" w14:textId="77777777" w:rsidR="00514034" w:rsidRPr="00F07F44" w:rsidRDefault="00514034" w:rsidP="00514034">
      <w:pPr>
        <w:pStyle w:val="Ttulo"/>
        <w:rPr>
          <w:rFonts w:ascii="Century Gothic" w:hAnsi="Century Gothic"/>
          <w:color w:val="FF0000"/>
        </w:rPr>
      </w:pPr>
    </w:p>
    <w:p w14:paraId="339252D8" w14:textId="77777777" w:rsidR="000B75A8" w:rsidRPr="00F07F44" w:rsidRDefault="000B75A8" w:rsidP="005E0913">
      <w:pPr>
        <w:pStyle w:val="Ttulo"/>
        <w:jc w:val="both"/>
        <w:rPr>
          <w:rFonts w:ascii="Century Gothic" w:hAnsi="Century Gothic"/>
          <w:color w:val="FF0000"/>
        </w:rPr>
      </w:pPr>
    </w:p>
    <w:p w14:paraId="0F80F127" w14:textId="77777777" w:rsidR="00B124EA" w:rsidRPr="00F07F44" w:rsidRDefault="00B124EA" w:rsidP="005E0913">
      <w:pPr>
        <w:pStyle w:val="Ttulo"/>
        <w:jc w:val="both"/>
        <w:rPr>
          <w:rFonts w:ascii="Century Gothic" w:hAnsi="Century Gothic"/>
          <w:color w:val="FF0000"/>
        </w:rPr>
        <w:sectPr w:rsidR="00B124EA" w:rsidRPr="00F07F44" w:rsidSect="00AC5A38">
          <w:headerReference w:type="default" r:id="rId15"/>
          <w:footerReference w:type="default" r:id="rId16"/>
          <w:pgSz w:w="11907" w:h="16839" w:code="9"/>
          <w:pgMar w:top="1417" w:right="1417" w:bottom="1417" w:left="1701" w:header="708" w:footer="708" w:gutter="0"/>
          <w:cols w:space="708"/>
          <w:titlePg/>
          <w:docGrid w:linePitch="360"/>
        </w:sectPr>
      </w:pPr>
    </w:p>
    <w:p w14:paraId="60B01FFC" w14:textId="77777777" w:rsidR="00026CD5" w:rsidRPr="00F07F44" w:rsidRDefault="00026CD5" w:rsidP="005E0913">
      <w:pPr>
        <w:jc w:val="both"/>
        <w:rPr>
          <w:rFonts w:ascii="Century Gothic" w:hAnsi="Century Gothic"/>
          <w:color w:val="FF0000"/>
        </w:rPr>
      </w:pPr>
    </w:p>
    <w:p w14:paraId="5FC7F6F0" w14:textId="2ECDD7A8" w:rsidR="00056B84" w:rsidRPr="008A2851" w:rsidRDefault="00B97A5F" w:rsidP="00EF5556">
      <w:pPr>
        <w:pStyle w:val="TtuloTDC"/>
        <w:spacing w:before="0" w:line="240" w:lineRule="auto"/>
        <w:jc w:val="center"/>
        <w:rPr>
          <w:rFonts w:ascii="Century Gothic" w:hAnsi="Century Gothic"/>
          <w:color w:val="auto"/>
          <w:sz w:val="22"/>
          <w:szCs w:val="22"/>
        </w:rPr>
      </w:pPr>
      <w:r w:rsidRPr="008A2851">
        <w:rPr>
          <w:rFonts w:ascii="Century Gothic" w:hAnsi="Century Gothic"/>
          <w:b w:val="0"/>
          <w:bCs w:val="0"/>
          <w:color w:val="auto"/>
          <w:sz w:val="22"/>
          <w:szCs w:val="22"/>
          <w:lang w:val="es-EC"/>
        </w:rPr>
        <w:t>Í</w:t>
      </w:r>
      <w:r w:rsidRPr="008A2851">
        <w:rPr>
          <w:rFonts w:ascii="Century Gothic" w:hAnsi="Century Gothic"/>
          <w:color w:val="auto"/>
          <w:sz w:val="22"/>
          <w:szCs w:val="22"/>
        </w:rPr>
        <w:t>NDICE</w:t>
      </w:r>
    </w:p>
    <w:p w14:paraId="29D71296" w14:textId="3AF0D411" w:rsidR="00EF5556" w:rsidRPr="008A2851" w:rsidRDefault="00EF5556" w:rsidP="00EF5556">
      <w:pPr>
        <w:rPr>
          <w:rFonts w:ascii="Century Gothic" w:hAnsi="Century Gothic"/>
          <w:lang w:val="es-ES"/>
        </w:rPr>
      </w:pPr>
    </w:p>
    <w:p w14:paraId="44046645" w14:textId="77777777" w:rsidR="00EF5556" w:rsidRPr="008A2851" w:rsidRDefault="00EF5556" w:rsidP="00EF5556">
      <w:pPr>
        <w:rPr>
          <w:rFonts w:ascii="Century Gothic" w:hAnsi="Century Gothic"/>
          <w:lang w:val="es-ES"/>
        </w:rPr>
      </w:pPr>
    </w:p>
    <w:p w14:paraId="28321C8E" w14:textId="77777777" w:rsidR="00F07B43" w:rsidRPr="008A2851" w:rsidRDefault="00F07B43">
      <w:pPr>
        <w:pStyle w:val="TDC1"/>
        <w:tabs>
          <w:tab w:val="left" w:pos="1760"/>
        </w:tabs>
        <w:rPr>
          <w:lang w:val="es-ES"/>
        </w:rPr>
      </w:pPr>
    </w:p>
    <w:p w14:paraId="7F2E625C" w14:textId="120A2075" w:rsidR="00F07B43" w:rsidRPr="008A2851" w:rsidRDefault="00F07B43">
      <w:pPr>
        <w:pStyle w:val="TDC1"/>
        <w:tabs>
          <w:tab w:val="left" w:pos="1680"/>
        </w:tabs>
        <w:rPr>
          <w:rFonts w:asciiTheme="minorHAnsi" w:eastAsiaTheme="minorEastAsia" w:hAnsiTheme="minorHAnsi" w:cstheme="minorBidi"/>
          <w:b w:val="0"/>
          <w:noProof/>
          <w:kern w:val="2"/>
          <w:sz w:val="24"/>
          <w:lang w:val="en-US"/>
          <w14:ligatures w14:val="standardContextual"/>
        </w:rPr>
      </w:pPr>
      <w:r w:rsidRPr="008A2851">
        <w:rPr>
          <w:b w:val="0"/>
          <w:lang w:val="es-ES"/>
        </w:rPr>
        <w:fldChar w:fldCharType="begin"/>
      </w:r>
      <w:r w:rsidRPr="008A2851">
        <w:rPr>
          <w:b w:val="0"/>
          <w:lang w:val="es-ES"/>
        </w:rPr>
        <w:instrText xml:space="preserve"> TOC \o "1-1" \h \z \t "Título 2,2,Título 3,3" </w:instrText>
      </w:r>
      <w:r w:rsidRPr="008A2851">
        <w:rPr>
          <w:b w:val="0"/>
          <w:lang w:val="es-ES"/>
        </w:rPr>
        <w:fldChar w:fldCharType="separate"/>
      </w:r>
      <w:hyperlink w:anchor="_Toc167725315" w:history="1">
        <w:r w:rsidRPr="008A2851">
          <w:rPr>
            <w:rStyle w:val="Hipervnculo"/>
            <w:noProof/>
            <w:color w:val="auto"/>
          </w:rPr>
          <w:t>SECCIÓN 1:</w:t>
        </w:r>
        <w:r w:rsidRPr="008A2851">
          <w:rPr>
            <w:rFonts w:asciiTheme="minorHAnsi" w:eastAsiaTheme="minorEastAsia" w:hAnsiTheme="minorHAnsi" w:cstheme="minorBidi"/>
            <w:b w:val="0"/>
            <w:noProof/>
            <w:kern w:val="2"/>
            <w:sz w:val="24"/>
            <w:lang w:val="en-US"/>
            <w14:ligatures w14:val="standardContextual"/>
          </w:rPr>
          <w:tab/>
        </w:r>
        <w:r w:rsidR="009239BD">
          <w:rPr>
            <w:rStyle w:val="Hipervnculo"/>
            <w:noProof/>
            <w:color w:val="auto"/>
          </w:rPr>
          <w:t xml:space="preserve">CONVOCATORIA ABIERTA </w:t>
        </w:r>
        <w:r w:rsidRPr="008A2851">
          <w:rPr>
            <w:noProof/>
            <w:webHidden/>
          </w:rPr>
          <w:tab/>
        </w:r>
        <w:r w:rsidRPr="008A2851">
          <w:rPr>
            <w:noProof/>
            <w:webHidden/>
          </w:rPr>
          <w:fldChar w:fldCharType="begin"/>
        </w:r>
        <w:r w:rsidRPr="008A2851">
          <w:rPr>
            <w:noProof/>
            <w:webHidden/>
          </w:rPr>
          <w:instrText xml:space="preserve"> PAGEREF _Toc167725315 \h </w:instrText>
        </w:r>
        <w:r w:rsidRPr="008A2851">
          <w:rPr>
            <w:noProof/>
            <w:webHidden/>
          </w:rPr>
        </w:r>
        <w:r w:rsidRPr="008A2851">
          <w:rPr>
            <w:noProof/>
            <w:webHidden/>
          </w:rPr>
          <w:fldChar w:fldCharType="separate"/>
        </w:r>
        <w:r w:rsidR="00EF5844">
          <w:rPr>
            <w:noProof/>
            <w:webHidden/>
          </w:rPr>
          <w:t>3</w:t>
        </w:r>
        <w:r w:rsidRPr="008A2851">
          <w:rPr>
            <w:noProof/>
            <w:webHidden/>
          </w:rPr>
          <w:fldChar w:fldCharType="end"/>
        </w:r>
      </w:hyperlink>
    </w:p>
    <w:p w14:paraId="31806D37" w14:textId="1A3A5F9D" w:rsidR="00F07B43" w:rsidRPr="008A2851" w:rsidRDefault="00591B31">
      <w:pPr>
        <w:pStyle w:val="TDC1"/>
        <w:rPr>
          <w:rFonts w:asciiTheme="minorHAnsi" w:eastAsiaTheme="minorEastAsia" w:hAnsiTheme="minorHAnsi" w:cstheme="minorBidi"/>
          <w:b w:val="0"/>
          <w:noProof/>
          <w:kern w:val="2"/>
          <w:sz w:val="24"/>
          <w:lang w:val="en-US"/>
          <w14:ligatures w14:val="standardContextual"/>
        </w:rPr>
      </w:pPr>
      <w:hyperlink w:anchor="_Toc167725316" w:history="1">
        <w:r w:rsidR="00F07B43" w:rsidRPr="008A2851">
          <w:rPr>
            <w:rStyle w:val="Hipervnculo"/>
            <w:noProof/>
            <w:color w:val="auto"/>
          </w:rPr>
          <w:t>SECCIÓN 2: CONDICIONES DEL PROCESO DE SELECCIÓN.</w:t>
        </w:r>
        <w:r w:rsidR="00F07B43" w:rsidRPr="008A2851">
          <w:rPr>
            <w:noProof/>
            <w:webHidden/>
          </w:rPr>
          <w:tab/>
        </w:r>
        <w:r w:rsidR="00F07B43" w:rsidRPr="008A2851">
          <w:rPr>
            <w:noProof/>
            <w:webHidden/>
          </w:rPr>
          <w:fldChar w:fldCharType="begin"/>
        </w:r>
        <w:r w:rsidR="00F07B43" w:rsidRPr="008A2851">
          <w:rPr>
            <w:noProof/>
            <w:webHidden/>
          </w:rPr>
          <w:instrText xml:space="preserve"> PAGEREF _Toc167725316 \h </w:instrText>
        </w:r>
        <w:r w:rsidR="00F07B43" w:rsidRPr="008A2851">
          <w:rPr>
            <w:noProof/>
            <w:webHidden/>
          </w:rPr>
        </w:r>
        <w:r w:rsidR="00F07B43" w:rsidRPr="008A2851">
          <w:rPr>
            <w:noProof/>
            <w:webHidden/>
          </w:rPr>
          <w:fldChar w:fldCharType="separate"/>
        </w:r>
        <w:r w:rsidR="00EF5844">
          <w:rPr>
            <w:noProof/>
            <w:webHidden/>
          </w:rPr>
          <w:t>5</w:t>
        </w:r>
        <w:r w:rsidR="00F07B43" w:rsidRPr="008A2851">
          <w:rPr>
            <w:noProof/>
            <w:webHidden/>
          </w:rPr>
          <w:fldChar w:fldCharType="end"/>
        </w:r>
      </w:hyperlink>
    </w:p>
    <w:p w14:paraId="26EAB252" w14:textId="30CC7ACA" w:rsidR="00F07B43" w:rsidRPr="008A2851" w:rsidRDefault="00591B31">
      <w:pPr>
        <w:pStyle w:val="TDC1"/>
        <w:rPr>
          <w:rFonts w:asciiTheme="minorHAnsi" w:eastAsiaTheme="minorEastAsia" w:hAnsiTheme="minorHAnsi" w:cstheme="minorBidi"/>
          <w:b w:val="0"/>
          <w:noProof/>
          <w:kern w:val="2"/>
          <w:sz w:val="24"/>
          <w:lang w:val="en-US"/>
          <w14:ligatures w14:val="standardContextual"/>
        </w:rPr>
      </w:pPr>
      <w:hyperlink w:anchor="_Toc167725317" w:history="1">
        <w:r w:rsidR="00F07B43" w:rsidRPr="008A2851">
          <w:rPr>
            <w:rStyle w:val="Hipervnculo"/>
            <w:noProof/>
            <w:color w:val="auto"/>
          </w:rPr>
          <w:t>SECCIÓN 3: TÉRMINOS DE REFERENCIA</w:t>
        </w:r>
        <w:r w:rsidR="00F07B43" w:rsidRPr="008A2851">
          <w:rPr>
            <w:noProof/>
            <w:webHidden/>
          </w:rPr>
          <w:tab/>
        </w:r>
        <w:r w:rsidR="00866527">
          <w:rPr>
            <w:noProof/>
            <w:webHidden/>
          </w:rPr>
          <w:t>7</w:t>
        </w:r>
      </w:hyperlink>
    </w:p>
    <w:p w14:paraId="14C7B761" w14:textId="6C584B2C" w:rsidR="00F07B43" w:rsidRPr="008A2851" w:rsidRDefault="00591B31">
      <w:pPr>
        <w:pStyle w:val="TDC1"/>
        <w:rPr>
          <w:rFonts w:asciiTheme="minorHAnsi" w:eastAsiaTheme="minorEastAsia" w:hAnsiTheme="minorHAnsi" w:cstheme="minorBidi"/>
          <w:b w:val="0"/>
          <w:noProof/>
          <w:kern w:val="2"/>
          <w:sz w:val="24"/>
          <w:lang w:val="en-US"/>
          <w14:ligatures w14:val="standardContextual"/>
        </w:rPr>
      </w:pPr>
      <w:hyperlink w:anchor="_Toc167725318" w:history="1">
        <w:r w:rsidR="00F07B43" w:rsidRPr="008A2851">
          <w:rPr>
            <w:rStyle w:val="Hipervnculo"/>
            <w:noProof/>
            <w:color w:val="auto"/>
          </w:rPr>
          <w:t>SECCIÓN 4: MODELO PARA CURRICULUM VITAE</w:t>
        </w:r>
        <w:r w:rsidR="00F07B43" w:rsidRPr="008A2851">
          <w:rPr>
            <w:noProof/>
            <w:webHidden/>
          </w:rPr>
          <w:tab/>
        </w:r>
        <w:r w:rsidR="00F07B43" w:rsidRPr="008A2851">
          <w:rPr>
            <w:noProof/>
            <w:webHidden/>
          </w:rPr>
          <w:fldChar w:fldCharType="begin"/>
        </w:r>
        <w:r w:rsidR="00F07B43" w:rsidRPr="008A2851">
          <w:rPr>
            <w:noProof/>
            <w:webHidden/>
          </w:rPr>
          <w:instrText xml:space="preserve"> PAGEREF _Toc167725318 \h </w:instrText>
        </w:r>
        <w:r w:rsidR="00F07B43" w:rsidRPr="008A2851">
          <w:rPr>
            <w:noProof/>
            <w:webHidden/>
          </w:rPr>
        </w:r>
        <w:r w:rsidR="00F07B43" w:rsidRPr="008A2851">
          <w:rPr>
            <w:noProof/>
            <w:webHidden/>
          </w:rPr>
          <w:fldChar w:fldCharType="separate"/>
        </w:r>
        <w:r w:rsidR="00EF5844">
          <w:rPr>
            <w:noProof/>
            <w:webHidden/>
          </w:rPr>
          <w:t>17</w:t>
        </w:r>
        <w:r w:rsidR="00F07B43" w:rsidRPr="008A2851">
          <w:rPr>
            <w:noProof/>
            <w:webHidden/>
          </w:rPr>
          <w:fldChar w:fldCharType="end"/>
        </w:r>
      </w:hyperlink>
    </w:p>
    <w:p w14:paraId="4CD2B192" w14:textId="0C4C629A" w:rsidR="00F07B43" w:rsidRPr="008A2851" w:rsidRDefault="00591B31">
      <w:pPr>
        <w:pStyle w:val="TDC1"/>
        <w:rPr>
          <w:rFonts w:asciiTheme="minorHAnsi" w:eastAsiaTheme="minorEastAsia" w:hAnsiTheme="minorHAnsi" w:cstheme="minorBidi"/>
          <w:b w:val="0"/>
          <w:noProof/>
          <w:kern w:val="2"/>
          <w:sz w:val="24"/>
          <w:lang w:val="en-US"/>
          <w14:ligatures w14:val="standardContextual"/>
        </w:rPr>
      </w:pPr>
      <w:hyperlink w:anchor="_Toc167725319" w:history="1">
        <w:r w:rsidR="00F07B43" w:rsidRPr="008A2851">
          <w:rPr>
            <w:rStyle w:val="Hipervnculo"/>
            <w:noProof/>
            <w:color w:val="auto"/>
          </w:rPr>
          <w:t>SECCIÓN 5: ANEXOS</w:t>
        </w:r>
        <w:r w:rsidR="00F07B43" w:rsidRPr="008A2851">
          <w:rPr>
            <w:noProof/>
            <w:webHidden/>
          </w:rPr>
          <w:tab/>
        </w:r>
        <w:r w:rsidR="00F07B43" w:rsidRPr="008A2851">
          <w:rPr>
            <w:noProof/>
            <w:webHidden/>
          </w:rPr>
          <w:fldChar w:fldCharType="begin"/>
        </w:r>
        <w:r w:rsidR="00F07B43" w:rsidRPr="008A2851">
          <w:rPr>
            <w:noProof/>
            <w:webHidden/>
          </w:rPr>
          <w:instrText xml:space="preserve"> PAGEREF _Toc167725319 \h </w:instrText>
        </w:r>
        <w:r w:rsidR="00F07B43" w:rsidRPr="008A2851">
          <w:rPr>
            <w:noProof/>
            <w:webHidden/>
          </w:rPr>
        </w:r>
        <w:r w:rsidR="00F07B43" w:rsidRPr="008A2851">
          <w:rPr>
            <w:noProof/>
            <w:webHidden/>
          </w:rPr>
          <w:fldChar w:fldCharType="separate"/>
        </w:r>
        <w:r w:rsidR="00EF5844">
          <w:rPr>
            <w:noProof/>
            <w:webHidden/>
          </w:rPr>
          <w:t>19</w:t>
        </w:r>
        <w:r w:rsidR="00F07B43" w:rsidRPr="008A2851">
          <w:rPr>
            <w:noProof/>
            <w:webHidden/>
          </w:rPr>
          <w:fldChar w:fldCharType="end"/>
        </w:r>
      </w:hyperlink>
    </w:p>
    <w:p w14:paraId="49F303C2" w14:textId="740FBA57" w:rsidR="00F07B43" w:rsidRPr="008A2851" w:rsidRDefault="00591B31">
      <w:pPr>
        <w:pStyle w:val="TDC1"/>
        <w:rPr>
          <w:rFonts w:asciiTheme="minorHAnsi" w:eastAsiaTheme="minorEastAsia" w:hAnsiTheme="minorHAnsi" w:cstheme="minorBidi"/>
          <w:b w:val="0"/>
          <w:noProof/>
          <w:kern w:val="2"/>
          <w:sz w:val="24"/>
          <w:lang w:val="en-US"/>
          <w14:ligatures w14:val="standardContextual"/>
        </w:rPr>
      </w:pPr>
      <w:hyperlink w:anchor="_Toc167725320" w:history="1">
        <w:r w:rsidR="00F07B43" w:rsidRPr="008A2851">
          <w:rPr>
            <w:rStyle w:val="Hipervnculo"/>
            <w:rFonts w:cstheme="minorHAnsi"/>
            <w:noProof/>
            <w:color w:val="auto"/>
          </w:rPr>
          <w:t>Anexo 1: Países Elegibles</w:t>
        </w:r>
        <w:r w:rsidR="00F07B43" w:rsidRPr="008A2851">
          <w:rPr>
            <w:noProof/>
            <w:webHidden/>
          </w:rPr>
          <w:tab/>
        </w:r>
        <w:r w:rsidR="00F07B43" w:rsidRPr="008A2851">
          <w:rPr>
            <w:noProof/>
            <w:webHidden/>
          </w:rPr>
          <w:fldChar w:fldCharType="begin"/>
        </w:r>
        <w:r w:rsidR="00F07B43" w:rsidRPr="008A2851">
          <w:rPr>
            <w:noProof/>
            <w:webHidden/>
          </w:rPr>
          <w:instrText xml:space="preserve"> PAGEREF _Toc167725320 \h </w:instrText>
        </w:r>
        <w:r w:rsidR="00F07B43" w:rsidRPr="008A2851">
          <w:rPr>
            <w:noProof/>
            <w:webHidden/>
          </w:rPr>
        </w:r>
        <w:r w:rsidR="00F07B43" w:rsidRPr="008A2851">
          <w:rPr>
            <w:noProof/>
            <w:webHidden/>
          </w:rPr>
          <w:fldChar w:fldCharType="separate"/>
        </w:r>
        <w:r w:rsidR="00EF5844">
          <w:rPr>
            <w:noProof/>
            <w:webHidden/>
          </w:rPr>
          <w:t>19</w:t>
        </w:r>
        <w:r w:rsidR="00F07B43" w:rsidRPr="008A2851">
          <w:rPr>
            <w:noProof/>
            <w:webHidden/>
          </w:rPr>
          <w:fldChar w:fldCharType="end"/>
        </w:r>
      </w:hyperlink>
    </w:p>
    <w:p w14:paraId="0AE3FB87" w14:textId="5074AA78" w:rsidR="00F07B43" w:rsidRPr="008A2851" w:rsidRDefault="00591B31">
      <w:pPr>
        <w:pStyle w:val="TDC1"/>
        <w:rPr>
          <w:rFonts w:asciiTheme="minorHAnsi" w:eastAsiaTheme="minorEastAsia" w:hAnsiTheme="minorHAnsi" w:cstheme="minorBidi"/>
          <w:b w:val="0"/>
          <w:noProof/>
          <w:kern w:val="2"/>
          <w:sz w:val="24"/>
          <w:lang w:val="en-US"/>
          <w14:ligatures w14:val="standardContextual"/>
        </w:rPr>
      </w:pPr>
      <w:hyperlink w:anchor="_Toc167725321" w:history="1">
        <w:r w:rsidR="00F07B43" w:rsidRPr="008A2851">
          <w:rPr>
            <w:rStyle w:val="Hipervnculo"/>
            <w:rFonts w:cstheme="minorHAnsi"/>
            <w:noProof/>
            <w:color w:val="auto"/>
          </w:rPr>
          <w:t>Anexo 2. Prácticas Prohibidas</w:t>
        </w:r>
        <w:r w:rsidR="00F07B43" w:rsidRPr="008A2851">
          <w:rPr>
            <w:noProof/>
            <w:webHidden/>
          </w:rPr>
          <w:tab/>
        </w:r>
        <w:r w:rsidR="00F07B43" w:rsidRPr="008A2851">
          <w:rPr>
            <w:noProof/>
            <w:webHidden/>
          </w:rPr>
          <w:fldChar w:fldCharType="begin"/>
        </w:r>
        <w:r w:rsidR="00F07B43" w:rsidRPr="008A2851">
          <w:rPr>
            <w:noProof/>
            <w:webHidden/>
          </w:rPr>
          <w:instrText xml:space="preserve"> PAGEREF _Toc167725321 \h </w:instrText>
        </w:r>
        <w:r w:rsidR="00F07B43" w:rsidRPr="008A2851">
          <w:rPr>
            <w:noProof/>
            <w:webHidden/>
          </w:rPr>
        </w:r>
        <w:r w:rsidR="00F07B43" w:rsidRPr="008A2851">
          <w:rPr>
            <w:noProof/>
            <w:webHidden/>
          </w:rPr>
          <w:fldChar w:fldCharType="separate"/>
        </w:r>
        <w:r w:rsidR="00EF5844">
          <w:rPr>
            <w:noProof/>
            <w:webHidden/>
          </w:rPr>
          <w:t>20</w:t>
        </w:r>
        <w:r w:rsidR="00F07B43" w:rsidRPr="008A2851">
          <w:rPr>
            <w:noProof/>
            <w:webHidden/>
          </w:rPr>
          <w:fldChar w:fldCharType="end"/>
        </w:r>
      </w:hyperlink>
    </w:p>
    <w:p w14:paraId="6735198C" w14:textId="2E465543" w:rsidR="00F07B43" w:rsidRPr="008A2851" w:rsidRDefault="00591B31">
      <w:pPr>
        <w:pStyle w:val="TDC1"/>
        <w:rPr>
          <w:rFonts w:asciiTheme="minorHAnsi" w:eastAsiaTheme="minorEastAsia" w:hAnsiTheme="minorHAnsi" w:cstheme="minorBidi"/>
          <w:b w:val="0"/>
          <w:noProof/>
          <w:kern w:val="2"/>
          <w:sz w:val="24"/>
          <w:lang w:val="en-US"/>
          <w14:ligatures w14:val="standardContextual"/>
        </w:rPr>
      </w:pPr>
      <w:hyperlink w:anchor="_Toc167725322" w:history="1">
        <w:r w:rsidR="00F07B43" w:rsidRPr="008A2851">
          <w:rPr>
            <w:rStyle w:val="Hipervnculo"/>
            <w:noProof/>
            <w:color w:val="auto"/>
          </w:rPr>
          <w:t>Anexo 3: Método detallado de Evaluación y Calificación</w:t>
        </w:r>
        <w:r w:rsidR="00F07B43" w:rsidRPr="008A2851">
          <w:rPr>
            <w:noProof/>
            <w:webHidden/>
          </w:rPr>
          <w:tab/>
        </w:r>
        <w:r w:rsidR="00F07B43" w:rsidRPr="008A2851">
          <w:rPr>
            <w:noProof/>
            <w:webHidden/>
          </w:rPr>
          <w:fldChar w:fldCharType="begin"/>
        </w:r>
        <w:r w:rsidR="00F07B43" w:rsidRPr="008A2851">
          <w:rPr>
            <w:noProof/>
            <w:webHidden/>
          </w:rPr>
          <w:instrText xml:space="preserve"> PAGEREF _Toc167725322 \h </w:instrText>
        </w:r>
        <w:r w:rsidR="00F07B43" w:rsidRPr="008A2851">
          <w:rPr>
            <w:noProof/>
            <w:webHidden/>
          </w:rPr>
        </w:r>
        <w:r w:rsidR="00F07B43" w:rsidRPr="008A2851">
          <w:rPr>
            <w:noProof/>
            <w:webHidden/>
          </w:rPr>
          <w:fldChar w:fldCharType="separate"/>
        </w:r>
        <w:r w:rsidR="00EF5844">
          <w:rPr>
            <w:noProof/>
            <w:webHidden/>
          </w:rPr>
          <w:t>24</w:t>
        </w:r>
        <w:r w:rsidR="00F07B43" w:rsidRPr="008A2851">
          <w:rPr>
            <w:noProof/>
            <w:webHidden/>
          </w:rPr>
          <w:fldChar w:fldCharType="end"/>
        </w:r>
      </w:hyperlink>
    </w:p>
    <w:p w14:paraId="5FFAFF18" w14:textId="02FA411F" w:rsidR="00F07B43" w:rsidRPr="008A2851" w:rsidRDefault="00591B31" w:rsidP="00866527">
      <w:pPr>
        <w:pStyle w:val="TDC1"/>
        <w:rPr>
          <w:rFonts w:asciiTheme="minorHAnsi" w:eastAsiaTheme="minorEastAsia" w:hAnsiTheme="minorHAnsi" w:cstheme="minorBidi"/>
          <w:b w:val="0"/>
          <w:noProof/>
          <w:kern w:val="2"/>
          <w:sz w:val="24"/>
          <w:lang w:val="en-US"/>
          <w14:ligatures w14:val="standardContextual"/>
        </w:rPr>
      </w:pPr>
      <w:hyperlink w:anchor="_Toc167725323" w:history="1">
        <w:r w:rsidR="00F07B43" w:rsidRPr="008A2851">
          <w:rPr>
            <w:rStyle w:val="Hipervnculo"/>
            <w:noProof/>
            <w:color w:val="auto"/>
          </w:rPr>
          <w:t>Anexo 4: Certificación de Elegibilidad e Integridad de Consultores Individuales</w:t>
        </w:r>
        <w:r w:rsidR="00F07B43" w:rsidRPr="008A2851">
          <w:rPr>
            <w:noProof/>
            <w:webHidden/>
          </w:rPr>
          <w:tab/>
        </w:r>
        <w:r w:rsidR="00F07B43" w:rsidRPr="008A2851">
          <w:rPr>
            <w:noProof/>
            <w:webHidden/>
          </w:rPr>
          <w:fldChar w:fldCharType="begin"/>
        </w:r>
        <w:r w:rsidR="00F07B43" w:rsidRPr="008A2851">
          <w:rPr>
            <w:noProof/>
            <w:webHidden/>
          </w:rPr>
          <w:instrText xml:space="preserve"> PAGEREF _Toc167725323 \h </w:instrText>
        </w:r>
        <w:r w:rsidR="00F07B43" w:rsidRPr="008A2851">
          <w:rPr>
            <w:noProof/>
            <w:webHidden/>
          </w:rPr>
        </w:r>
        <w:r w:rsidR="00F07B43" w:rsidRPr="008A2851">
          <w:rPr>
            <w:noProof/>
            <w:webHidden/>
          </w:rPr>
          <w:fldChar w:fldCharType="separate"/>
        </w:r>
        <w:r w:rsidR="00EF5844">
          <w:rPr>
            <w:noProof/>
            <w:webHidden/>
          </w:rPr>
          <w:t>26</w:t>
        </w:r>
        <w:r w:rsidR="00F07B43" w:rsidRPr="008A2851">
          <w:rPr>
            <w:noProof/>
            <w:webHidden/>
          </w:rPr>
          <w:fldChar w:fldCharType="end"/>
        </w:r>
      </w:hyperlink>
    </w:p>
    <w:p w14:paraId="3B191C74" w14:textId="1D19AD27" w:rsidR="00F07B43" w:rsidRPr="008A2851" w:rsidRDefault="00591B31">
      <w:pPr>
        <w:pStyle w:val="TDC1"/>
        <w:rPr>
          <w:rFonts w:asciiTheme="minorHAnsi" w:eastAsiaTheme="minorEastAsia" w:hAnsiTheme="minorHAnsi" w:cstheme="minorBidi"/>
          <w:b w:val="0"/>
          <w:noProof/>
          <w:kern w:val="2"/>
          <w:sz w:val="24"/>
          <w:lang w:val="en-US"/>
          <w14:ligatures w14:val="standardContextual"/>
        </w:rPr>
      </w:pPr>
      <w:hyperlink w:anchor="_Toc167725325" w:history="1">
        <w:r w:rsidR="00F07B43" w:rsidRPr="008A2851">
          <w:rPr>
            <w:rStyle w:val="Hipervnculo"/>
            <w:noProof/>
            <w:color w:val="auto"/>
          </w:rPr>
          <w:t>SECCIÓN 6: MODELO DE CONTRATO DE CONSULTOR INDIVIDUAL</w:t>
        </w:r>
        <w:r w:rsidR="00F07B43" w:rsidRPr="008A2851">
          <w:rPr>
            <w:noProof/>
            <w:webHidden/>
          </w:rPr>
          <w:tab/>
        </w:r>
        <w:r w:rsidR="00F07B43" w:rsidRPr="008A2851">
          <w:rPr>
            <w:noProof/>
            <w:webHidden/>
          </w:rPr>
          <w:fldChar w:fldCharType="begin"/>
        </w:r>
        <w:r w:rsidR="00F07B43" w:rsidRPr="008A2851">
          <w:rPr>
            <w:noProof/>
            <w:webHidden/>
          </w:rPr>
          <w:instrText xml:space="preserve"> PAGEREF _Toc167725325 \h </w:instrText>
        </w:r>
        <w:r w:rsidR="00F07B43" w:rsidRPr="008A2851">
          <w:rPr>
            <w:noProof/>
            <w:webHidden/>
          </w:rPr>
        </w:r>
        <w:r w:rsidR="00F07B43" w:rsidRPr="008A2851">
          <w:rPr>
            <w:noProof/>
            <w:webHidden/>
          </w:rPr>
          <w:fldChar w:fldCharType="separate"/>
        </w:r>
        <w:r w:rsidR="00EF5844">
          <w:rPr>
            <w:noProof/>
            <w:webHidden/>
          </w:rPr>
          <w:t>27</w:t>
        </w:r>
        <w:r w:rsidR="00F07B43" w:rsidRPr="008A2851">
          <w:rPr>
            <w:noProof/>
            <w:webHidden/>
          </w:rPr>
          <w:fldChar w:fldCharType="end"/>
        </w:r>
      </w:hyperlink>
    </w:p>
    <w:p w14:paraId="76C3F35D" w14:textId="43701B18" w:rsidR="00056B84" w:rsidRPr="00F07F44" w:rsidRDefault="00F07B43" w:rsidP="005E0913">
      <w:pPr>
        <w:spacing w:before="40" w:after="40"/>
        <w:jc w:val="both"/>
        <w:rPr>
          <w:rFonts w:ascii="Century Gothic" w:hAnsi="Century Gothic"/>
          <w:color w:val="FF0000"/>
          <w:lang w:val="es-ES"/>
        </w:rPr>
      </w:pPr>
      <w:r w:rsidRPr="008A2851">
        <w:rPr>
          <w:rFonts w:ascii="Century Gothic" w:hAnsi="Century Gothic"/>
          <w:b/>
          <w:lang w:val="es-ES"/>
        </w:rPr>
        <w:fldChar w:fldCharType="end"/>
      </w:r>
    </w:p>
    <w:p w14:paraId="0AC79DF1" w14:textId="77777777" w:rsidR="00E83409" w:rsidRPr="00F07F44" w:rsidRDefault="00E83409" w:rsidP="005E0913">
      <w:pPr>
        <w:jc w:val="both"/>
        <w:rPr>
          <w:rFonts w:ascii="Century Gothic" w:hAnsi="Century Gothic"/>
          <w:color w:val="FF0000"/>
        </w:rPr>
        <w:sectPr w:rsidR="00E83409" w:rsidRPr="00F07F44" w:rsidSect="00EF5556">
          <w:pgSz w:w="11907" w:h="16839" w:code="9"/>
          <w:pgMar w:top="1417" w:right="1417" w:bottom="1417" w:left="1701" w:header="708" w:footer="708" w:gutter="0"/>
          <w:cols w:space="708"/>
          <w:docGrid w:linePitch="360"/>
        </w:sectPr>
      </w:pPr>
    </w:p>
    <w:p w14:paraId="6B7BAD8D" w14:textId="69680B87" w:rsidR="00E83409" w:rsidRPr="00057778" w:rsidRDefault="00E83409" w:rsidP="00E83409">
      <w:pPr>
        <w:pStyle w:val="Ttulo1"/>
        <w:spacing w:before="40" w:after="40"/>
        <w:jc w:val="center"/>
        <w:rPr>
          <w:rFonts w:ascii="Century Gothic" w:hAnsi="Century Gothic" w:cs="Times New Roman"/>
          <w:sz w:val="22"/>
          <w:szCs w:val="22"/>
        </w:rPr>
      </w:pPr>
      <w:bookmarkStart w:id="4" w:name="_Toc373743168"/>
      <w:bookmarkStart w:id="5" w:name="_Toc373743381"/>
      <w:bookmarkStart w:id="6" w:name="_Toc167725315"/>
      <w:r w:rsidRPr="00057778">
        <w:rPr>
          <w:rFonts w:ascii="Century Gothic" w:hAnsi="Century Gothic" w:cs="Times New Roman"/>
          <w:sz w:val="22"/>
          <w:szCs w:val="22"/>
        </w:rPr>
        <w:lastRenderedPageBreak/>
        <w:t>SECCIÓN 1:</w:t>
      </w:r>
      <w:r w:rsidRPr="00057778">
        <w:rPr>
          <w:rFonts w:ascii="Century Gothic" w:hAnsi="Century Gothic" w:cs="Times New Roman"/>
          <w:sz w:val="22"/>
          <w:szCs w:val="22"/>
        </w:rPr>
        <w:tab/>
        <w:t>C</w:t>
      </w:r>
      <w:bookmarkEnd w:id="4"/>
      <w:bookmarkEnd w:id="5"/>
      <w:bookmarkEnd w:id="6"/>
      <w:r w:rsidR="009239BD">
        <w:rPr>
          <w:rFonts w:ascii="Century Gothic" w:hAnsi="Century Gothic" w:cs="Times New Roman"/>
          <w:sz w:val="22"/>
          <w:szCs w:val="22"/>
        </w:rPr>
        <w:t>ONVOCATORIA ABIERTA</w:t>
      </w:r>
    </w:p>
    <w:p w14:paraId="02BDF40F" w14:textId="77777777" w:rsidR="00E83409" w:rsidRPr="00057778" w:rsidRDefault="00E83409" w:rsidP="00E83409">
      <w:pPr>
        <w:numPr>
          <w:ilvl w:val="12"/>
          <w:numId w:val="0"/>
        </w:numPr>
        <w:spacing w:line="276" w:lineRule="auto"/>
        <w:jc w:val="both"/>
        <w:rPr>
          <w:rFonts w:ascii="Century Gothic" w:hAnsi="Century Gothic"/>
          <w:i/>
          <w:sz w:val="22"/>
          <w:szCs w:val="22"/>
        </w:rPr>
      </w:pPr>
    </w:p>
    <w:p w14:paraId="0C727526" w14:textId="22AEDFB7" w:rsidR="00514034" w:rsidRPr="00E47698" w:rsidRDefault="00514034" w:rsidP="00514034">
      <w:pPr>
        <w:numPr>
          <w:ilvl w:val="12"/>
          <w:numId w:val="0"/>
        </w:numPr>
        <w:spacing w:line="276" w:lineRule="auto"/>
        <w:jc w:val="right"/>
        <w:rPr>
          <w:rFonts w:ascii="Century Gothic" w:hAnsi="Century Gothic"/>
          <w:sz w:val="22"/>
          <w:szCs w:val="22"/>
        </w:rPr>
      </w:pPr>
      <w:r w:rsidRPr="00E47698">
        <w:rPr>
          <w:rFonts w:ascii="Century Gothic" w:hAnsi="Century Gothic"/>
          <w:iCs/>
          <w:sz w:val="22"/>
          <w:szCs w:val="22"/>
        </w:rPr>
        <w:t>Quito</w:t>
      </w:r>
      <w:r w:rsidRPr="00E47698">
        <w:rPr>
          <w:rFonts w:ascii="Century Gothic" w:hAnsi="Century Gothic"/>
          <w:sz w:val="22"/>
          <w:szCs w:val="22"/>
        </w:rPr>
        <w:t xml:space="preserve">, </w:t>
      </w:r>
      <w:r w:rsidR="00E47698" w:rsidRPr="00E47698">
        <w:rPr>
          <w:rFonts w:ascii="Century Gothic" w:hAnsi="Century Gothic"/>
          <w:sz w:val="22"/>
          <w:szCs w:val="22"/>
        </w:rPr>
        <w:t>13</w:t>
      </w:r>
      <w:r w:rsidR="007564F9" w:rsidRPr="00E47698">
        <w:rPr>
          <w:rFonts w:ascii="Century Gothic" w:hAnsi="Century Gothic"/>
          <w:sz w:val="22"/>
          <w:szCs w:val="22"/>
        </w:rPr>
        <w:t xml:space="preserve"> de </w:t>
      </w:r>
      <w:r w:rsidR="0091299A" w:rsidRPr="00E47698">
        <w:rPr>
          <w:rFonts w:ascii="Century Gothic" w:hAnsi="Century Gothic"/>
          <w:sz w:val="22"/>
          <w:szCs w:val="22"/>
        </w:rPr>
        <w:t>marzo de 2026</w:t>
      </w:r>
    </w:p>
    <w:p w14:paraId="1E04E8E8" w14:textId="77777777" w:rsidR="00514034" w:rsidRPr="00E47698" w:rsidRDefault="00514034" w:rsidP="00514034">
      <w:pPr>
        <w:numPr>
          <w:ilvl w:val="12"/>
          <w:numId w:val="0"/>
        </w:numPr>
        <w:spacing w:line="276" w:lineRule="auto"/>
        <w:jc w:val="right"/>
        <w:rPr>
          <w:rFonts w:ascii="Century Gothic" w:hAnsi="Century Gothic"/>
          <w:i/>
          <w:color w:val="FF0000"/>
          <w:sz w:val="22"/>
          <w:szCs w:val="22"/>
        </w:rPr>
      </w:pPr>
    </w:p>
    <w:p w14:paraId="5108FD94" w14:textId="486F9FB0" w:rsidR="00514034" w:rsidRPr="00E47698" w:rsidRDefault="00514034" w:rsidP="00514034">
      <w:pPr>
        <w:numPr>
          <w:ilvl w:val="12"/>
          <w:numId w:val="0"/>
        </w:numPr>
        <w:spacing w:line="276" w:lineRule="auto"/>
        <w:jc w:val="both"/>
        <w:rPr>
          <w:rFonts w:ascii="Century Gothic" w:hAnsi="Century Gothic"/>
          <w:b/>
          <w:i/>
          <w:sz w:val="22"/>
          <w:szCs w:val="22"/>
        </w:rPr>
      </w:pPr>
      <w:r w:rsidRPr="00E47698">
        <w:rPr>
          <w:rFonts w:ascii="Century Gothic" w:hAnsi="Century Gothic"/>
          <w:b/>
          <w:iCs/>
          <w:sz w:val="22"/>
          <w:szCs w:val="22"/>
        </w:rPr>
        <w:t>Préstamo</w:t>
      </w:r>
      <w:r w:rsidR="00CB162B" w:rsidRPr="00E47698">
        <w:rPr>
          <w:rFonts w:ascii="Century Gothic" w:hAnsi="Century Gothic"/>
          <w:b/>
          <w:iCs/>
          <w:sz w:val="22"/>
          <w:szCs w:val="22"/>
        </w:rPr>
        <w:t xml:space="preserve"> Nro. </w:t>
      </w:r>
      <w:r w:rsidR="00934A9E" w:rsidRPr="00E47698">
        <w:rPr>
          <w:rFonts w:ascii="Century Gothic" w:hAnsi="Century Gothic"/>
          <w:b/>
          <w:iCs/>
          <w:sz w:val="22"/>
          <w:szCs w:val="22"/>
        </w:rPr>
        <w:t>4923/OC-EC y 4924/GR-EC</w:t>
      </w:r>
      <w:r w:rsidRPr="00E47698">
        <w:rPr>
          <w:rFonts w:ascii="Century Gothic" w:hAnsi="Century Gothic"/>
          <w:b/>
          <w:iCs/>
          <w:sz w:val="22"/>
          <w:szCs w:val="22"/>
        </w:rPr>
        <w:t xml:space="preserve"> </w:t>
      </w:r>
    </w:p>
    <w:p w14:paraId="60F4F21A" w14:textId="6EEFE237" w:rsidR="00514034" w:rsidRPr="00057778" w:rsidRDefault="00514034" w:rsidP="00514034">
      <w:pPr>
        <w:numPr>
          <w:ilvl w:val="12"/>
          <w:numId w:val="0"/>
        </w:numPr>
        <w:spacing w:line="276" w:lineRule="auto"/>
        <w:jc w:val="both"/>
        <w:rPr>
          <w:rFonts w:ascii="Century Gothic" w:eastAsia="Calibri" w:hAnsi="Century Gothic"/>
          <w:i/>
          <w:iCs/>
          <w:spacing w:val="-3"/>
          <w:sz w:val="22"/>
          <w:szCs w:val="22"/>
        </w:rPr>
      </w:pPr>
      <w:r w:rsidRPr="00E47698">
        <w:rPr>
          <w:rFonts w:ascii="Century Gothic" w:hAnsi="Century Gothic"/>
          <w:iCs/>
          <w:sz w:val="22"/>
          <w:szCs w:val="22"/>
        </w:rPr>
        <w:t>Proceso No.</w:t>
      </w:r>
      <w:r w:rsidR="00CB162B" w:rsidRPr="00E47698">
        <w:rPr>
          <w:rFonts w:ascii="Century Gothic" w:hAnsi="Century Gothic"/>
          <w:iCs/>
          <w:sz w:val="22"/>
          <w:szCs w:val="22"/>
        </w:rPr>
        <w:t xml:space="preserve"> </w:t>
      </w:r>
      <w:r w:rsidR="00934A9E" w:rsidRPr="00E47698">
        <w:rPr>
          <w:rFonts w:ascii="Century Gothic" w:hAnsi="Century Gothic"/>
          <w:b/>
          <w:iCs/>
          <w:sz w:val="22"/>
          <w:szCs w:val="22"/>
        </w:rPr>
        <w:t>EC-L12</w:t>
      </w:r>
      <w:r w:rsidR="00814C76" w:rsidRPr="00E47698">
        <w:rPr>
          <w:rFonts w:ascii="Century Gothic" w:hAnsi="Century Gothic"/>
          <w:b/>
          <w:iCs/>
          <w:sz w:val="22"/>
          <w:szCs w:val="22"/>
        </w:rPr>
        <w:t>5</w:t>
      </w:r>
      <w:r w:rsidR="00934A9E" w:rsidRPr="00E47698">
        <w:rPr>
          <w:rFonts w:ascii="Century Gothic" w:hAnsi="Century Gothic"/>
          <w:b/>
          <w:iCs/>
          <w:sz w:val="22"/>
          <w:szCs w:val="22"/>
        </w:rPr>
        <w:t>8</w:t>
      </w:r>
      <w:r w:rsidR="00814C76" w:rsidRPr="00E47698">
        <w:rPr>
          <w:rFonts w:ascii="Century Gothic" w:hAnsi="Century Gothic"/>
          <w:b/>
          <w:iCs/>
          <w:sz w:val="22"/>
          <w:szCs w:val="22"/>
        </w:rPr>
        <w:t>-</w:t>
      </w:r>
      <w:r w:rsidR="00934A9E" w:rsidRPr="00E47698">
        <w:rPr>
          <w:rFonts w:ascii="Century Gothic" w:hAnsi="Century Gothic"/>
          <w:b/>
          <w:iCs/>
          <w:sz w:val="22"/>
          <w:szCs w:val="22"/>
        </w:rPr>
        <w:t>P</w:t>
      </w:r>
      <w:r w:rsidR="00814C76" w:rsidRPr="00E47698">
        <w:rPr>
          <w:rFonts w:ascii="Century Gothic" w:hAnsi="Century Gothic"/>
          <w:b/>
          <w:iCs/>
          <w:sz w:val="22"/>
          <w:szCs w:val="22"/>
        </w:rPr>
        <w:t>000</w:t>
      </w:r>
      <w:r w:rsidR="005F23B0" w:rsidRPr="00E47698">
        <w:rPr>
          <w:rFonts w:ascii="Century Gothic" w:hAnsi="Century Gothic"/>
          <w:b/>
          <w:iCs/>
          <w:sz w:val="22"/>
          <w:szCs w:val="22"/>
        </w:rPr>
        <w:t>33</w:t>
      </w:r>
    </w:p>
    <w:p w14:paraId="2FF8B965" w14:textId="77777777" w:rsidR="00514034" w:rsidRPr="00F07F44" w:rsidRDefault="00514034" w:rsidP="00514034">
      <w:pPr>
        <w:numPr>
          <w:ilvl w:val="12"/>
          <w:numId w:val="0"/>
        </w:numPr>
        <w:spacing w:line="276" w:lineRule="auto"/>
        <w:jc w:val="both"/>
        <w:rPr>
          <w:rFonts w:ascii="Century Gothic" w:hAnsi="Century Gothic"/>
          <w:i/>
          <w:color w:val="FF0000"/>
          <w:sz w:val="22"/>
          <w:szCs w:val="22"/>
        </w:rPr>
      </w:pPr>
    </w:p>
    <w:p w14:paraId="73ED2B62" w14:textId="77777777" w:rsidR="00514034" w:rsidRPr="00057778" w:rsidRDefault="00514034" w:rsidP="00514034">
      <w:pPr>
        <w:numPr>
          <w:ilvl w:val="12"/>
          <w:numId w:val="0"/>
        </w:numPr>
        <w:spacing w:line="276" w:lineRule="auto"/>
        <w:jc w:val="both"/>
        <w:rPr>
          <w:rFonts w:ascii="Century Gothic" w:hAnsi="Century Gothic"/>
          <w:i/>
          <w:sz w:val="22"/>
          <w:szCs w:val="22"/>
        </w:rPr>
      </w:pPr>
    </w:p>
    <w:p w14:paraId="6CA64AAE" w14:textId="05A4C40D" w:rsidR="00514034" w:rsidRDefault="00514034" w:rsidP="00514034">
      <w:pPr>
        <w:pStyle w:val="Textoindependiente3"/>
        <w:tabs>
          <w:tab w:val="left" w:pos="0"/>
        </w:tabs>
        <w:spacing w:line="276" w:lineRule="auto"/>
        <w:rPr>
          <w:rFonts w:ascii="Century Gothic" w:hAnsi="Century Gothic"/>
          <w:spacing w:val="-3"/>
          <w:sz w:val="22"/>
          <w:szCs w:val="22"/>
        </w:rPr>
      </w:pPr>
      <w:r w:rsidRPr="00057778">
        <w:rPr>
          <w:rFonts w:ascii="Century Gothic" w:hAnsi="Century Gothic"/>
          <w:spacing w:val="-3"/>
          <w:sz w:val="22"/>
          <w:szCs w:val="22"/>
        </w:rPr>
        <w:t>S</w:t>
      </w:r>
      <w:r w:rsidR="008C4DD0">
        <w:rPr>
          <w:rFonts w:ascii="Century Gothic" w:hAnsi="Century Gothic"/>
          <w:spacing w:val="-3"/>
          <w:sz w:val="22"/>
          <w:szCs w:val="22"/>
        </w:rPr>
        <w:t>eñor</w:t>
      </w:r>
      <w:r w:rsidR="005F23B0">
        <w:rPr>
          <w:rFonts w:ascii="Century Gothic" w:hAnsi="Century Gothic"/>
          <w:spacing w:val="-3"/>
          <w:sz w:val="22"/>
          <w:szCs w:val="22"/>
        </w:rPr>
        <w:t>es</w:t>
      </w:r>
    </w:p>
    <w:p w14:paraId="0D27C2B5" w14:textId="622568CE" w:rsidR="00514034" w:rsidRPr="00057778" w:rsidRDefault="00514034" w:rsidP="00514034">
      <w:pPr>
        <w:pStyle w:val="Textoindependiente3"/>
        <w:tabs>
          <w:tab w:val="left" w:pos="0"/>
        </w:tabs>
        <w:spacing w:line="276" w:lineRule="auto"/>
        <w:rPr>
          <w:rFonts w:ascii="Century Gothic" w:hAnsi="Century Gothic"/>
          <w:spacing w:val="-3"/>
          <w:sz w:val="22"/>
          <w:szCs w:val="22"/>
          <w:lang w:val="es-EC"/>
        </w:rPr>
      </w:pPr>
      <w:bookmarkStart w:id="7" w:name="_Hlk24972972"/>
      <w:r w:rsidRPr="00057778">
        <w:rPr>
          <w:rFonts w:ascii="Century Gothic" w:hAnsi="Century Gothic"/>
          <w:spacing w:val="-3"/>
          <w:sz w:val="22"/>
          <w:szCs w:val="22"/>
          <w:lang w:val="es-EC"/>
        </w:rPr>
        <w:t>CIUDAD</w:t>
      </w:r>
    </w:p>
    <w:bookmarkEnd w:id="7"/>
    <w:p w14:paraId="49655A58" w14:textId="77777777" w:rsidR="00514034" w:rsidRPr="00057778" w:rsidRDefault="00514034" w:rsidP="00514034">
      <w:pPr>
        <w:pStyle w:val="Textoindependiente3"/>
        <w:tabs>
          <w:tab w:val="left" w:pos="0"/>
        </w:tabs>
        <w:spacing w:line="276" w:lineRule="auto"/>
        <w:rPr>
          <w:rFonts w:ascii="Century Gothic" w:hAnsi="Century Gothic"/>
          <w:spacing w:val="-3"/>
          <w:sz w:val="22"/>
          <w:szCs w:val="22"/>
          <w:lang w:val="es-EC"/>
        </w:rPr>
      </w:pPr>
    </w:p>
    <w:p w14:paraId="5047AB79" w14:textId="77777777" w:rsidR="00514034" w:rsidRPr="00057778" w:rsidRDefault="00514034" w:rsidP="00514034">
      <w:pPr>
        <w:pStyle w:val="Textoindependiente3"/>
        <w:tabs>
          <w:tab w:val="left" w:pos="0"/>
        </w:tabs>
        <w:spacing w:line="276" w:lineRule="auto"/>
        <w:rPr>
          <w:rFonts w:ascii="Century Gothic" w:hAnsi="Century Gothic"/>
          <w:spacing w:val="-3"/>
          <w:sz w:val="22"/>
          <w:szCs w:val="22"/>
          <w:lang w:val="es-EC"/>
        </w:rPr>
      </w:pPr>
      <w:r w:rsidRPr="00057778">
        <w:rPr>
          <w:rFonts w:ascii="Century Gothic" w:hAnsi="Century Gothic"/>
          <w:spacing w:val="-3"/>
          <w:sz w:val="22"/>
          <w:szCs w:val="22"/>
          <w:lang w:val="es-EC"/>
        </w:rPr>
        <w:t>De mi consideración:</w:t>
      </w:r>
    </w:p>
    <w:p w14:paraId="688A2210" w14:textId="77777777" w:rsidR="00514034" w:rsidRPr="00F07F44" w:rsidRDefault="00514034" w:rsidP="00514034">
      <w:pPr>
        <w:pStyle w:val="Textoindependiente3"/>
        <w:tabs>
          <w:tab w:val="left" w:pos="0"/>
        </w:tabs>
        <w:spacing w:line="276" w:lineRule="auto"/>
        <w:rPr>
          <w:rFonts w:ascii="Century Gothic" w:hAnsi="Century Gothic"/>
          <w:color w:val="FF0000"/>
          <w:spacing w:val="-3"/>
          <w:sz w:val="22"/>
          <w:szCs w:val="22"/>
          <w:lang w:val="es-EC"/>
        </w:rPr>
      </w:pPr>
    </w:p>
    <w:p w14:paraId="6DA6D60F" w14:textId="1BF930C9" w:rsidR="00590473" w:rsidRPr="009F444E" w:rsidRDefault="009F444E" w:rsidP="009F444E">
      <w:pPr>
        <w:pStyle w:val="Prrafodelista"/>
        <w:numPr>
          <w:ilvl w:val="0"/>
          <w:numId w:val="8"/>
        </w:numPr>
        <w:spacing w:line="276" w:lineRule="auto"/>
        <w:jc w:val="both"/>
        <w:rPr>
          <w:rFonts w:ascii="Century Gothic" w:eastAsia="Calibri" w:hAnsi="Century Gothic"/>
          <w:spacing w:val="-3"/>
          <w:sz w:val="22"/>
          <w:szCs w:val="22"/>
        </w:rPr>
      </w:pPr>
      <w:r w:rsidRPr="009F444E">
        <w:rPr>
          <w:rFonts w:ascii="Century Gothic" w:hAnsi="Century Gothic"/>
          <w:snapToGrid w:val="0"/>
          <w:sz w:val="22"/>
          <w:szCs w:val="22"/>
        </w:rPr>
        <w:t>El 16</w:t>
      </w:r>
      <w:r w:rsidR="00590473" w:rsidRPr="009F444E">
        <w:rPr>
          <w:rFonts w:ascii="Century Gothic" w:hAnsi="Century Gothic"/>
          <w:snapToGrid w:val="0"/>
          <w:sz w:val="22"/>
          <w:szCs w:val="22"/>
        </w:rPr>
        <w:t xml:space="preserve"> de </w:t>
      </w:r>
      <w:r w:rsidRPr="009F444E">
        <w:rPr>
          <w:rFonts w:ascii="Century Gothic" w:hAnsi="Century Gothic"/>
          <w:snapToGrid w:val="0"/>
          <w:sz w:val="22"/>
          <w:szCs w:val="22"/>
        </w:rPr>
        <w:t>septiembre de 2020</w:t>
      </w:r>
      <w:r w:rsidR="00590473" w:rsidRPr="009F444E">
        <w:rPr>
          <w:rFonts w:ascii="Century Gothic" w:hAnsi="Century Gothic"/>
          <w:snapToGrid w:val="0"/>
          <w:sz w:val="22"/>
          <w:szCs w:val="22"/>
        </w:rPr>
        <w:t xml:space="preserve">, el Gobierno del Ecuador y el Banco Interamericano de Desarrollo (BID) suscribieron el Contrato de Préstamo número  </w:t>
      </w:r>
      <w:r w:rsidR="00645F48" w:rsidRPr="009F444E">
        <w:rPr>
          <w:rFonts w:ascii="Century Gothic" w:hAnsi="Century Gothic"/>
          <w:snapToGrid w:val="0"/>
          <w:sz w:val="22"/>
          <w:szCs w:val="22"/>
        </w:rPr>
        <w:t>4923</w:t>
      </w:r>
      <w:r w:rsidR="00590473" w:rsidRPr="009F444E">
        <w:rPr>
          <w:rFonts w:ascii="Century Gothic" w:hAnsi="Century Gothic"/>
          <w:snapToGrid w:val="0"/>
          <w:sz w:val="22"/>
          <w:szCs w:val="22"/>
        </w:rPr>
        <w:t xml:space="preserve">/OC-EC </w:t>
      </w:r>
      <w:r w:rsidR="00645F48" w:rsidRPr="009F444E">
        <w:rPr>
          <w:rFonts w:ascii="Century Gothic" w:hAnsi="Century Gothic"/>
          <w:snapToGrid w:val="0"/>
          <w:sz w:val="22"/>
          <w:szCs w:val="22"/>
        </w:rPr>
        <w:t xml:space="preserve">y Convenio no Reembolsable 4923/GR-EC </w:t>
      </w:r>
      <w:r w:rsidR="00590473" w:rsidRPr="009F444E">
        <w:rPr>
          <w:rFonts w:ascii="Century Gothic" w:hAnsi="Century Gothic"/>
          <w:snapToGrid w:val="0"/>
          <w:sz w:val="22"/>
          <w:szCs w:val="22"/>
        </w:rPr>
        <w:t>para la ejecución del P</w:t>
      </w:r>
      <w:r w:rsidR="00645F48" w:rsidRPr="009F444E">
        <w:rPr>
          <w:rFonts w:ascii="Century Gothic" w:hAnsi="Century Gothic"/>
          <w:snapToGrid w:val="0"/>
          <w:sz w:val="22"/>
          <w:szCs w:val="22"/>
        </w:rPr>
        <w:t xml:space="preserve">rograma </w:t>
      </w:r>
      <w:r w:rsidR="00590473" w:rsidRPr="009F444E">
        <w:rPr>
          <w:rFonts w:ascii="Century Gothic" w:hAnsi="Century Gothic"/>
          <w:snapToGrid w:val="0"/>
          <w:sz w:val="22"/>
          <w:szCs w:val="22"/>
        </w:rPr>
        <w:t>“</w:t>
      </w:r>
      <w:r w:rsidR="00645F48" w:rsidRPr="009F444E">
        <w:rPr>
          <w:rFonts w:ascii="Century Gothic" w:hAnsi="Century Gothic"/>
          <w:snapToGrid w:val="0"/>
          <w:sz w:val="22"/>
          <w:szCs w:val="22"/>
        </w:rPr>
        <w:t xml:space="preserve">INCLUSIÓN DE LA POBLACIÓN MIGRANTE Y RECEPTORA EN LOS </w:t>
      </w:r>
      <w:r w:rsidR="00590473" w:rsidRPr="009F444E">
        <w:rPr>
          <w:rFonts w:ascii="Century Gothic" w:hAnsi="Century Gothic"/>
          <w:snapToGrid w:val="0"/>
          <w:sz w:val="22"/>
          <w:szCs w:val="22"/>
        </w:rPr>
        <w:t xml:space="preserve">SERVICIOS </w:t>
      </w:r>
      <w:r w:rsidR="00645F48" w:rsidRPr="009F444E">
        <w:rPr>
          <w:rFonts w:ascii="Century Gothic" w:hAnsi="Century Gothic"/>
          <w:snapToGrid w:val="0"/>
          <w:sz w:val="22"/>
          <w:szCs w:val="22"/>
        </w:rPr>
        <w:t>SOCIALES EN ECUADOR</w:t>
      </w:r>
      <w:r w:rsidR="00590473" w:rsidRPr="009F444E">
        <w:rPr>
          <w:rFonts w:ascii="Century Gothic" w:hAnsi="Century Gothic"/>
          <w:snapToGrid w:val="0"/>
          <w:sz w:val="22"/>
          <w:szCs w:val="22"/>
        </w:rPr>
        <w:t xml:space="preserve">” cuyo objetivo es </w:t>
      </w:r>
      <w:r w:rsidR="00645F48" w:rsidRPr="009F444E">
        <w:rPr>
          <w:rFonts w:ascii="Century Gothic" w:hAnsi="Century Gothic"/>
          <w:snapToGrid w:val="0"/>
          <w:sz w:val="22"/>
          <w:szCs w:val="22"/>
        </w:rPr>
        <w:t xml:space="preserve"> contribuir a la inclusión de la población migrante y local en los servicios sociales a través del aumento de la capacidad de respuesta de estos servicios frente al incremento de la demanda por migración en Ecuador; </w:t>
      </w:r>
      <w:r w:rsidR="00590473" w:rsidRPr="009F444E">
        <w:rPr>
          <w:rFonts w:ascii="Century Gothic" w:hAnsi="Century Gothic"/>
          <w:snapToGrid w:val="0"/>
          <w:sz w:val="22"/>
          <w:szCs w:val="22"/>
        </w:rPr>
        <w:t>su ejecución se encuentra a cargo del Ministerio de Inclusión Económica y Social.</w:t>
      </w:r>
    </w:p>
    <w:p w14:paraId="73317EFA" w14:textId="58D98FE5" w:rsidR="00934A9E" w:rsidRPr="00CC2242" w:rsidRDefault="00590473" w:rsidP="00934A9E">
      <w:pPr>
        <w:pStyle w:val="Prrafodelista"/>
        <w:numPr>
          <w:ilvl w:val="0"/>
          <w:numId w:val="8"/>
        </w:numPr>
        <w:spacing w:line="276" w:lineRule="auto"/>
        <w:jc w:val="both"/>
        <w:rPr>
          <w:rFonts w:ascii="Century Gothic" w:eastAsia="Calibri" w:hAnsi="Century Gothic"/>
          <w:b/>
          <w:color w:val="FF0000"/>
          <w:spacing w:val="-3"/>
          <w:sz w:val="22"/>
          <w:szCs w:val="22"/>
        </w:rPr>
      </w:pPr>
      <w:r w:rsidRPr="00007DE3">
        <w:rPr>
          <w:rFonts w:ascii="Century Gothic" w:hAnsi="Century Gothic"/>
          <w:snapToGrid w:val="0"/>
          <w:sz w:val="22"/>
          <w:szCs w:val="22"/>
        </w:rPr>
        <w:t>En mi calidad de Gerente del Proyecto FORTALECIMIENTO, AMPLIACIÓN E INNOVACIÓN DE LOS SERVICIOS DE DESARROLLO INFANTIL, ESTRATEGIA NACIONAL MISIÓN TERNURA, me permito invitar a usted</w:t>
      </w:r>
      <w:r w:rsidR="009239BD">
        <w:rPr>
          <w:rFonts w:ascii="Century Gothic" w:hAnsi="Century Gothic"/>
          <w:snapToGrid w:val="0"/>
          <w:sz w:val="22"/>
          <w:szCs w:val="22"/>
        </w:rPr>
        <w:t>(es)</w:t>
      </w:r>
      <w:r w:rsidRPr="00007DE3">
        <w:rPr>
          <w:rFonts w:ascii="Century Gothic" w:hAnsi="Century Gothic"/>
          <w:snapToGrid w:val="0"/>
          <w:sz w:val="22"/>
          <w:szCs w:val="22"/>
        </w:rPr>
        <w:t>, a presentar su Currículum Vitae</w:t>
      </w:r>
      <w:r w:rsidR="009239BD">
        <w:rPr>
          <w:rFonts w:ascii="Century Gothic" w:hAnsi="Century Gothic"/>
          <w:snapToGrid w:val="0"/>
          <w:sz w:val="22"/>
          <w:szCs w:val="22"/>
        </w:rPr>
        <w:t xml:space="preserve"> y documentos de respaldo que validen su formación académica y experiencia profesional, </w:t>
      </w:r>
      <w:r w:rsidRPr="00007DE3">
        <w:rPr>
          <w:rFonts w:ascii="Century Gothic" w:hAnsi="Century Gothic"/>
          <w:snapToGrid w:val="0"/>
          <w:sz w:val="22"/>
          <w:szCs w:val="22"/>
        </w:rPr>
        <w:t xml:space="preserve"> para ser evaluado en el proceso </w:t>
      </w:r>
      <w:r w:rsidRPr="00CC2242">
        <w:rPr>
          <w:rFonts w:ascii="Century Gothic" w:hAnsi="Century Gothic"/>
          <w:snapToGrid w:val="0"/>
          <w:sz w:val="22"/>
          <w:szCs w:val="22"/>
        </w:rPr>
        <w:t xml:space="preserve">de </w:t>
      </w:r>
      <w:r w:rsidR="00934A9E" w:rsidRPr="00CC2242">
        <w:rPr>
          <w:rFonts w:ascii="Century Gothic" w:hAnsi="Century Gothic" w:cs="Calibri Light"/>
          <w:b/>
          <w:sz w:val="22"/>
          <w:szCs w:val="22"/>
          <w:lang w:eastAsia="es-EC"/>
        </w:rPr>
        <w:t xml:space="preserve">Contratación de un consultor como Especialista </w:t>
      </w:r>
      <w:r w:rsidR="005F23B0" w:rsidRPr="00CC2242">
        <w:rPr>
          <w:rFonts w:ascii="Century Gothic" w:hAnsi="Century Gothic" w:cs="Calibri Light"/>
          <w:b/>
          <w:sz w:val="22"/>
          <w:szCs w:val="22"/>
          <w:lang w:eastAsia="es-EC"/>
        </w:rPr>
        <w:t>F</w:t>
      </w:r>
      <w:r w:rsidR="00CC2242" w:rsidRPr="00CC2242">
        <w:rPr>
          <w:rFonts w:ascii="Century Gothic" w:hAnsi="Century Gothic" w:cs="Calibri Light"/>
          <w:b/>
          <w:sz w:val="22"/>
          <w:szCs w:val="22"/>
          <w:lang w:eastAsia="es-EC"/>
        </w:rPr>
        <w:t>i</w:t>
      </w:r>
      <w:r w:rsidR="005F23B0" w:rsidRPr="00CC2242">
        <w:rPr>
          <w:rFonts w:ascii="Century Gothic" w:hAnsi="Century Gothic" w:cs="Calibri Light"/>
          <w:b/>
          <w:sz w:val="22"/>
          <w:szCs w:val="22"/>
          <w:lang w:eastAsia="es-EC"/>
        </w:rPr>
        <w:t>n</w:t>
      </w:r>
      <w:r w:rsidR="00CC2242" w:rsidRPr="00CC2242">
        <w:rPr>
          <w:rFonts w:ascii="Century Gothic" w:hAnsi="Century Gothic" w:cs="Calibri Light"/>
          <w:b/>
          <w:sz w:val="22"/>
          <w:szCs w:val="22"/>
          <w:lang w:eastAsia="es-EC"/>
        </w:rPr>
        <w:t>a</w:t>
      </w:r>
      <w:r w:rsidR="005F23B0" w:rsidRPr="00CC2242">
        <w:rPr>
          <w:rFonts w:ascii="Century Gothic" w:hAnsi="Century Gothic" w:cs="Calibri Light"/>
          <w:b/>
          <w:sz w:val="22"/>
          <w:szCs w:val="22"/>
          <w:lang w:eastAsia="es-EC"/>
        </w:rPr>
        <w:t>ncier</w:t>
      </w:r>
      <w:r w:rsidR="00CC2242" w:rsidRPr="00CC2242">
        <w:rPr>
          <w:rFonts w:ascii="Century Gothic" w:hAnsi="Century Gothic" w:cs="Calibri Light"/>
          <w:b/>
          <w:sz w:val="22"/>
          <w:szCs w:val="22"/>
          <w:lang w:eastAsia="es-EC"/>
        </w:rPr>
        <w:t>o</w:t>
      </w:r>
      <w:r w:rsidR="00934A9E" w:rsidRPr="00CC2242">
        <w:rPr>
          <w:rFonts w:ascii="Century Gothic" w:hAnsi="Century Gothic" w:cs="Calibri Light"/>
          <w:b/>
          <w:sz w:val="22"/>
          <w:szCs w:val="22"/>
          <w:lang w:eastAsia="es-EC"/>
        </w:rPr>
        <w:t>, para la ejecución del Proyecto “Inclusión de la Población Migrante y Receptora en los Servicios Sociales en Ecuador”, bajo el Contrato de Préstamo 4923/OC-EC y 4924/GR-EC.</w:t>
      </w:r>
    </w:p>
    <w:p w14:paraId="18D61072" w14:textId="0D40684C" w:rsidR="00934A9E" w:rsidRPr="00007DE3" w:rsidRDefault="00934A9E" w:rsidP="00934A9E">
      <w:pPr>
        <w:spacing w:line="276" w:lineRule="auto"/>
        <w:jc w:val="both"/>
        <w:rPr>
          <w:rFonts w:ascii="Century Gothic" w:eastAsia="Calibri" w:hAnsi="Century Gothic"/>
          <w:color w:val="FF0000"/>
          <w:spacing w:val="-3"/>
          <w:sz w:val="22"/>
          <w:szCs w:val="22"/>
        </w:rPr>
      </w:pPr>
    </w:p>
    <w:p w14:paraId="76049357" w14:textId="1695AEA1" w:rsidR="00A14C1E" w:rsidRPr="00EC27E4" w:rsidRDefault="00A14C1E" w:rsidP="00582999">
      <w:pPr>
        <w:pStyle w:val="Prrafodelista"/>
        <w:numPr>
          <w:ilvl w:val="0"/>
          <w:numId w:val="8"/>
        </w:numPr>
        <w:spacing w:line="276" w:lineRule="auto"/>
        <w:jc w:val="both"/>
        <w:rPr>
          <w:rFonts w:ascii="Century Gothic" w:eastAsia="Calibri" w:hAnsi="Century Gothic"/>
          <w:spacing w:val="-3"/>
          <w:sz w:val="22"/>
          <w:szCs w:val="22"/>
        </w:rPr>
      </w:pPr>
      <w:r w:rsidRPr="00EC27E4">
        <w:rPr>
          <w:rFonts w:ascii="Century Gothic" w:eastAsia="Calibri" w:hAnsi="Century Gothic"/>
          <w:spacing w:val="-3"/>
          <w:sz w:val="22"/>
          <w:szCs w:val="22"/>
        </w:rPr>
        <w:t xml:space="preserve">El proceso se realizará de conformidad con lo determinado en el presente documento y las Políticas para la Selección y Contratación de Consultores Financiados por el Banco Interamericano de Desarrollo (GN-2350-15), sujetos a las disposiciones contenidas en el Contrato de Préstamo. </w:t>
      </w:r>
    </w:p>
    <w:p w14:paraId="45EF74F6" w14:textId="79E1A98D" w:rsidR="00EC27E4" w:rsidRPr="00FE469E" w:rsidRDefault="00EC27E4" w:rsidP="00EC27E4">
      <w:pPr>
        <w:pStyle w:val="Prrafodelista"/>
        <w:numPr>
          <w:ilvl w:val="0"/>
          <w:numId w:val="8"/>
        </w:numPr>
        <w:spacing w:line="276" w:lineRule="auto"/>
        <w:jc w:val="both"/>
        <w:rPr>
          <w:rFonts w:ascii="Century Gothic" w:eastAsia="Calibri" w:hAnsi="Century Gothic"/>
          <w:spacing w:val="-3"/>
          <w:sz w:val="22"/>
          <w:szCs w:val="22"/>
        </w:rPr>
      </w:pPr>
      <w:r w:rsidRPr="00EC27E4">
        <w:rPr>
          <w:rFonts w:ascii="Century Gothic" w:eastAsia="Calibri" w:hAnsi="Century Gothic"/>
          <w:spacing w:val="-3"/>
          <w:sz w:val="22"/>
          <w:szCs w:val="22"/>
        </w:rPr>
        <w:t>Se seleccionará un Consultor sobre la base de la comparación de</w:t>
      </w:r>
      <w:r>
        <w:rPr>
          <w:rFonts w:ascii="Century Gothic" w:eastAsia="Calibri" w:hAnsi="Century Gothic"/>
          <w:spacing w:val="-3"/>
          <w:sz w:val="22"/>
          <w:szCs w:val="22"/>
        </w:rPr>
        <w:t xml:space="preserve"> </w:t>
      </w:r>
      <w:r w:rsidRPr="00EC27E4">
        <w:rPr>
          <w:rFonts w:ascii="Century Gothic" w:eastAsia="Calibri" w:hAnsi="Century Gothic"/>
          <w:spacing w:val="-3"/>
          <w:sz w:val="22"/>
          <w:szCs w:val="22"/>
        </w:rPr>
        <w:t>calificaciones de consultores individuales nacionales y/o internacionales, y de</w:t>
      </w:r>
      <w:r>
        <w:rPr>
          <w:rFonts w:ascii="Century Gothic" w:eastAsia="Calibri" w:hAnsi="Century Gothic"/>
          <w:spacing w:val="-3"/>
          <w:sz w:val="22"/>
          <w:szCs w:val="22"/>
        </w:rPr>
        <w:t xml:space="preserve"> </w:t>
      </w:r>
      <w:r w:rsidRPr="00EC27E4">
        <w:rPr>
          <w:rFonts w:ascii="Century Gothic" w:eastAsia="Calibri" w:hAnsi="Century Gothic"/>
          <w:spacing w:val="-3"/>
          <w:sz w:val="22"/>
          <w:szCs w:val="22"/>
        </w:rPr>
        <w:t xml:space="preserve">acuerdo a la metodología de calificación </w:t>
      </w:r>
      <w:r w:rsidRPr="00FE469E">
        <w:rPr>
          <w:rFonts w:ascii="Century Gothic" w:eastAsia="Calibri" w:hAnsi="Century Gothic"/>
          <w:spacing w:val="-3"/>
          <w:sz w:val="22"/>
          <w:szCs w:val="22"/>
        </w:rPr>
        <w:t>señalada en el Anexo 3 de la Sección 5 de este documento.</w:t>
      </w:r>
    </w:p>
    <w:p w14:paraId="32B85C59" w14:textId="4A373550" w:rsidR="00514034" w:rsidRPr="000D648F" w:rsidRDefault="00514034" w:rsidP="00514034">
      <w:pPr>
        <w:pStyle w:val="Prrafodelista"/>
        <w:numPr>
          <w:ilvl w:val="0"/>
          <w:numId w:val="8"/>
        </w:numPr>
        <w:suppressAutoHyphens/>
        <w:spacing w:line="276" w:lineRule="auto"/>
        <w:jc w:val="both"/>
        <w:rPr>
          <w:rFonts w:ascii="Century Gothic" w:hAnsi="Century Gothic"/>
          <w:spacing w:val="-3"/>
          <w:sz w:val="22"/>
          <w:szCs w:val="22"/>
        </w:rPr>
      </w:pPr>
      <w:r w:rsidRPr="00EC27E4">
        <w:rPr>
          <w:rFonts w:ascii="Century Gothic" w:eastAsia="Calibri" w:hAnsi="Century Gothic"/>
          <w:spacing w:val="-3"/>
          <w:sz w:val="22"/>
          <w:szCs w:val="22"/>
        </w:rPr>
        <w:t>Los pagos de los servicios de consultoría se efectuarán en un</w:t>
      </w:r>
      <w:r w:rsidR="00E73A07" w:rsidRPr="00EC27E4">
        <w:rPr>
          <w:rFonts w:ascii="Century Gothic" w:eastAsia="Calibri" w:hAnsi="Century Gothic"/>
          <w:spacing w:val="-3"/>
          <w:sz w:val="22"/>
          <w:szCs w:val="22"/>
        </w:rPr>
        <w:t xml:space="preserve"> 100% con </w:t>
      </w:r>
      <w:r w:rsidR="00E73A07" w:rsidRPr="000D648F">
        <w:rPr>
          <w:rFonts w:ascii="Century Gothic" w:eastAsia="Calibri" w:hAnsi="Century Gothic"/>
          <w:spacing w:val="-3"/>
          <w:sz w:val="22"/>
          <w:szCs w:val="22"/>
        </w:rPr>
        <w:t xml:space="preserve">aplicación al Préstamo referido </w:t>
      </w:r>
      <w:r w:rsidRPr="000D648F">
        <w:rPr>
          <w:rFonts w:ascii="Century Gothic" w:eastAsia="Calibri" w:hAnsi="Century Gothic"/>
          <w:spacing w:val="-3"/>
          <w:sz w:val="22"/>
          <w:szCs w:val="22"/>
        </w:rPr>
        <w:t>anteriormente.</w:t>
      </w:r>
    </w:p>
    <w:p w14:paraId="65BB7EDF" w14:textId="131E3EA4" w:rsidR="00514034" w:rsidRPr="000D648F" w:rsidRDefault="00514034" w:rsidP="000D648F">
      <w:pPr>
        <w:pStyle w:val="Prrafodelista"/>
        <w:numPr>
          <w:ilvl w:val="0"/>
          <w:numId w:val="8"/>
        </w:numPr>
        <w:suppressAutoHyphens/>
        <w:spacing w:line="276" w:lineRule="auto"/>
        <w:jc w:val="both"/>
        <w:rPr>
          <w:rFonts w:ascii="Century Gothic" w:hAnsi="Century Gothic"/>
          <w:spacing w:val="-3"/>
          <w:sz w:val="22"/>
          <w:szCs w:val="22"/>
        </w:rPr>
      </w:pPr>
      <w:r w:rsidRPr="000D648F">
        <w:rPr>
          <w:rFonts w:ascii="Century Gothic" w:eastAsia="Calibri" w:hAnsi="Century Gothic"/>
          <w:spacing w:val="-3"/>
          <w:sz w:val="22"/>
          <w:szCs w:val="22"/>
        </w:rPr>
        <w:t xml:space="preserve">La información solicitada deberá ser presentada en el formato establecido en la Sección 4. </w:t>
      </w:r>
      <w:r w:rsidR="00EC27E4" w:rsidRPr="000D648F">
        <w:rPr>
          <w:rFonts w:ascii="Century Gothic" w:eastAsia="Calibri" w:hAnsi="Century Gothic"/>
          <w:spacing w:val="-3"/>
          <w:sz w:val="22"/>
          <w:szCs w:val="22"/>
        </w:rPr>
        <w:t>“</w:t>
      </w:r>
      <w:r w:rsidRPr="000D648F">
        <w:rPr>
          <w:rFonts w:ascii="Century Gothic" w:eastAsia="Calibri" w:hAnsi="Century Gothic"/>
          <w:spacing w:val="-3"/>
          <w:sz w:val="22"/>
          <w:szCs w:val="22"/>
        </w:rPr>
        <w:t>Modelo para Currículum Vitae</w:t>
      </w:r>
      <w:r w:rsidR="00EC27E4" w:rsidRPr="000D648F">
        <w:rPr>
          <w:rFonts w:ascii="Century Gothic" w:eastAsia="Calibri" w:hAnsi="Century Gothic"/>
          <w:spacing w:val="-3"/>
          <w:sz w:val="22"/>
          <w:szCs w:val="22"/>
        </w:rPr>
        <w:t>”</w:t>
      </w:r>
      <w:r w:rsidRPr="000D648F">
        <w:rPr>
          <w:rFonts w:ascii="Century Gothic" w:eastAsia="Calibri" w:hAnsi="Century Gothic"/>
          <w:spacing w:val="-3"/>
          <w:sz w:val="22"/>
          <w:szCs w:val="22"/>
        </w:rPr>
        <w:t xml:space="preserve"> del presente documento de </w:t>
      </w:r>
      <w:r w:rsidRPr="000D648F">
        <w:rPr>
          <w:rFonts w:ascii="Century Gothic" w:eastAsia="Calibri" w:hAnsi="Century Gothic"/>
          <w:spacing w:val="-3"/>
          <w:sz w:val="22"/>
          <w:szCs w:val="22"/>
        </w:rPr>
        <w:lastRenderedPageBreak/>
        <w:t>forma física en las oficinas del</w:t>
      </w:r>
      <w:r w:rsidR="009379D1" w:rsidRPr="000D648F">
        <w:rPr>
          <w:rFonts w:ascii="Century Gothic" w:eastAsia="Calibri" w:hAnsi="Century Gothic"/>
          <w:spacing w:val="-3"/>
          <w:sz w:val="22"/>
          <w:szCs w:val="22"/>
        </w:rPr>
        <w:t xml:space="preserve"> Ministerio de </w:t>
      </w:r>
      <w:r w:rsidR="008C4DD0" w:rsidRPr="000D648F">
        <w:rPr>
          <w:rFonts w:ascii="Century Gothic" w:eastAsia="Calibri" w:hAnsi="Century Gothic"/>
          <w:spacing w:val="-3"/>
          <w:sz w:val="22"/>
          <w:szCs w:val="22"/>
        </w:rPr>
        <w:t>Desarrollo Humano</w:t>
      </w:r>
      <w:r w:rsidR="009379D1" w:rsidRPr="000D648F">
        <w:rPr>
          <w:rFonts w:ascii="Century Gothic" w:eastAsia="Calibri" w:hAnsi="Century Gothic"/>
          <w:spacing w:val="-3"/>
          <w:sz w:val="22"/>
          <w:szCs w:val="22"/>
        </w:rPr>
        <w:t xml:space="preserve"> en la Dirección de Gestión Documental y Atención Ciudadana, Plataforma Gubernamental de Desarrollo Social, Av. </w:t>
      </w:r>
      <w:proofErr w:type="spellStart"/>
      <w:r w:rsidR="009379D1" w:rsidRPr="000D648F">
        <w:rPr>
          <w:rFonts w:ascii="Century Gothic" w:eastAsia="Calibri" w:hAnsi="Century Gothic"/>
          <w:spacing w:val="-3"/>
          <w:sz w:val="22"/>
          <w:szCs w:val="22"/>
        </w:rPr>
        <w:t>Quitumbe</w:t>
      </w:r>
      <w:proofErr w:type="spellEnd"/>
      <w:r w:rsidR="009379D1" w:rsidRPr="000D648F">
        <w:rPr>
          <w:rFonts w:ascii="Century Gothic" w:eastAsia="Calibri" w:hAnsi="Century Gothic"/>
          <w:spacing w:val="-3"/>
          <w:sz w:val="22"/>
          <w:szCs w:val="22"/>
        </w:rPr>
        <w:t xml:space="preserve"> </w:t>
      </w:r>
      <w:proofErr w:type="spellStart"/>
      <w:r w:rsidR="009379D1" w:rsidRPr="000D648F">
        <w:rPr>
          <w:rFonts w:ascii="Century Gothic" w:eastAsia="Calibri" w:hAnsi="Century Gothic"/>
          <w:spacing w:val="-3"/>
          <w:sz w:val="22"/>
          <w:szCs w:val="22"/>
        </w:rPr>
        <w:t>Ñan</w:t>
      </w:r>
      <w:proofErr w:type="spellEnd"/>
      <w:r w:rsidR="009379D1" w:rsidRPr="000D648F">
        <w:rPr>
          <w:rFonts w:ascii="Century Gothic" w:eastAsia="Calibri" w:hAnsi="Century Gothic"/>
          <w:spacing w:val="-3"/>
          <w:sz w:val="22"/>
          <w:szCs w:val="22"/>
        </w:rPr>
        <w:t xml:space="preserve"> y Amaru </w:t>
      </w:r>
      <w:proofErr w:type="spellStart"/>
      <w:r w:rsidR="009379D1" w:rsidRPr="000D648F">
        <w:rPr>
          <w:rFonts w:ascii="Century Gothic" w:eastAsia="Calibri" w:hAnsi="Century Gothic"/>
          <w:spacing w:val="-3"/>
          <w:sz w:val="22"/>
          <w:szCs w:val="22"/>
        </w:rPr>
        <w:t>Ñan</w:t>
      </w:r>
      <w:proofErr w:type="spellEnd"/>
      <w:r w:rsidR="009379D1" w:rsidRPr="000D648F">
        <w:rPr>
          <w:rFonts w:ascii="Century Gothic" w:eastAsia="Calibri" w:hAnsi="Century Gothic"/>
          <w:spacing w:val="-3"/>
          <w:sz w:val="22"/>
          <w:szCs w:val="22"/>
        </w:rPr>
        <w:t xml:space="preserve">, planta baja, dirigida a: Proyecto de Fortalecimiento, Ampliación e Innovación de los Servicios de Desarrollo </w:t>
      </w:r>
      <w:r w:rsidR="009379D1" w:rsidRPr="00FE469E">
        <w:rPr>
          <w:rFonts w:ascii="Century Gothic" w:eastAsia="Calibri" w:hAnsi="Century Gothic"/>
          <w:spacing w:val="-3"/>
          <w:sz w:val="22"/>
          <w:szCs w:val="22"/>
        </w:rPr>
        <w:t>Infantil, Estrategia Nacional Misión Ternura, o en formato digital al correo</w:t>
      </w:r>
      <w:r w:rsidR="00EC27E4" w:rsidRPr="00FE469E">
        <w:rPr>
          <w:rFonts w:ascii="Century Gothic" w:eastAsia="Calibri" w:hAnsi="Century Gothic"/>
          <w:spacing w:val="-3"/>
          <w:sz w:val="22"/>
          <w:szCs w:val="22"/>
        </w:rPr>
        <w:t xml:space="preserve"> electrónico</w:t>
      </w:r>
      <w:r w:rsidR="00924437" w:rsidRPr="00FE469E">
        <w:rPr>
          <w:rFonts w:ascii="Century Gothic" w:eastAsia="Calibri" w:hAnsi="Century Gothic"/>
          <w:spacing w:val="-3"/>
          <w:sz w:val="22"/>
          <w:szCs w:val="22"/>
        </w:rPr>
        <w:t xml:space="preserve">:  </w:t>
      </w:r>
      <w:hyperlink r:id="rId17" w:history="1">
        <w:r w:rsidR="00924437" w:rsidRPr="00FE469E">
          <w:rPr>
            <w:rFonts w:ascii="Century Gothic" w:eastAsia="Calibri" w:hAnsi="Century Gothic"/>
            <w:spacing w:val="-3"/>
            <w:sz w:val="22"/>
            <w:szCs w:val="22"/>
          </w:rPr>
          <w:t>undb-miesbid@desarrollohumano.gob.ec</w:t>
        </w:r>
      </w:hyperlink>
      <w:r w:rsidR="00924437" w:rsidRPr="00FE469E">
        <w:rPr>
          <w:rFonts w:ascii="Century Gothic" w:eastAsia="Calibri" w:hAnsi="Century Gothic"/>
          <w:spacing w:val="-3"/>
          <w:sz w:val="22"/>
          <w:szCs w:val="22"/>
        </w:rPr>
        <w:t xml:space="preserve">, </w:t>
      </w:r>
      <w:r w:rsidR="009379D1" w:rsidRPr="00FE469E">
        <w:rPr>
          <w:rFonts w:ascii="Century Gothic" w:eastAsia="Calibri" w:hAnsi="Century Gothic"/>
          <w:spacing w:val="-3"/>
          <w:sz w:val="22"/>
          <w:szCs w:val="22"/>
        </w:rPr>
        <w:t xml:space="preserve">hasta las 16h00, hora local del </w:t>
      </w:r>
      <w:r w:rsidR="00FE469E" w:rsidRPr="00FE469E">
        <w:rPr>
          <w:rFonts w:ascii="Century Gothic" w:eastAsia="Calibri" w:hAnsi="Century Gothic"/>
          <w:spacing w:val="-3"/>
          <w:sz w:val="22"/>
          <w:szCs w:val="22"/>
        </w:rPr>
        <w:t>26</w:t>
      </w:r>
      <w:r w:rsidR="009B7DB2" w:rsidRPr="00FE469E">
        <w:rPr>
          <w:rFonts w:ascii="Century Gothic" w:eastAsia="Calibri" w:hAnsi="Century Gothic"/>
          <w:spacing w:val="-3"/>
          <w:sz w:val="22"/>
          <w:szCs w:val="22"/>
        </w:rPr>
        <w:t xml:space="preserve"> </w:t>
      </w:r>
      <w:r w:rsidR="009379D1" w:rsidRPr="00FE469E">
        <w:rPr>
          <w:rFonts w:ascii="Century Gothic" w:eastAsia="Calibri" w:hAnsi="Century Gothic"/>
          <w:spacing w:val="-3"/>
          <w:sz w:val="22"/>
          <w:szCs w:val="22"/>
        </w:rPr>
        <w:t xml:space="preserve">de </w:t>
      </w:r>
      <w:r w:rsidR="00924437" w:rsidRPr="00FE469E">
        <w:rPr>
          <w:rFonts w:ascii="Century Gothic" w:eastAsia="Calibri" w:hAnsi="Century Gothic"/>
          <w:spacing w:val="-3"/>
          <w:sz w:val="22"/>
          <w:szCs w:val="22"/>
        </w:rPr>
        <w:t>marzo de 2026</w:t>
      </w:r>
      <w:r w:rsidR="009379D1" w:rsidRPr="00FE469E">
        <w:rPr>
          <w:rFonts w:ascii="Century Gothic" w:eastAsia="Calibri" w:hAnsi="Century Gothic"/>
          <w:spacing w:val="-3"/>
          <w:sz w:val="22"/>
          <w:szCs w:val="22"/>
        </w:rPr>
        <w:t>.</w:t>
      </w:r>
    </w:p>
    <w:p w14:paraId="14947416" w14:textId="19F5B3F3" w:rsidR="00514034" w:rsidRPr="009A7FB7" w:rsidRDefault="00514034" w:rsidP="00514034">
      <w:pPr>
        <w:pStyle w:val="Prrafodelista"/>
        <w:numPr>
          <w:ilvl w:val="0"/>
          <w:numId w:val="8"/>
        </w:numPr>
        <w:tabs>
          <w:tab w:val="left" w:pos="-720"/>
          <w:tab w:val="left" w:pos="0"/>
        </w:tabs>
        <w:suppressAutoHyphens/>
        <w:spacing w:line="276" w:lineRule="auto"/>
        <w:jc w:val="both"/>
        <w:rPr>
          <w:rFonts w:ascii="Century Gothic" w:hAnsi="Century Gothic"/>
          <w:spacing w:val="-3"/>
          <w:sz w:val="22"/>
          <w:szCs w:val="22"/>
        </w:rPr>
      </w:pPr>
      <w:r w:rsidRPr="009A7FB7">
        <w:rPr>
          <w:rFonts w:ascii="Century Gothic" w:hAnsi="Century Gothic"/>
          <w:spacing w:val="-3"/>
          <w:sz w:val="22"/>
          <w:szCs w:val="22"/>
        </w:rPr>
        <w:t>El</w:t>
      </w:r>
      <w:r w:rsidR="00582999" w:rsidRPr="009A7FB7">
        <w:rPr>
          <w:rFonts w:ascii="Century Gothic" w:hAnsi="Century Gothic"/>
          <w:spacing w:val="-3"/>
          <w:sz w:val="22"/>
          <w:szCs w:val="22"/>
        </w:rPr>
        <w:t xml:space="preserve"> Ministerio de</w:t>
      </w:r>
      <w:r w:rsidR="008C4DD0" w:rsidRPr="009A7FB7">
        <w:rPr>
          <w:rFonts w:ascii="Century Gothic" w:hAnsi="Century Gothic"/>
          <w:spacing w:val="-3"/>
          <w:sz w:val="22"/>
          <w:szCs w:val="22"/>
        </w:rPr>
        <w:t xml:space="preserve"> Desarrollo Humano</w:t>
      </w:r>
      <w:r w:rsidR="00582999" w:rsidRPr="009A7FB7">
        <w:rPr>
          <w:rFonts w:ascii="Century Gothic" w:hAnsi="Century Gothic"/>
          <w:spacing w:val="-3"/>
          <w:sz w:val="22"/>
          <w:szCs w:val="22"/>
        </w:rPr>
        <w:t xml:space="preserve"> </w:t>
      </w:r>
      <w:r w:rsidRPr="009A7FB7">
        <w:rPr>
          <w:rFonts w:ascii="Century Gothic" w:hAnsi="Century Gothic"/>
          <w:spacing w:val="-3"/>
          <w:sz w:val="22"/>
          <w:szCs w:val="22"/>
        </w:rPr>
        <w:t xml:space="preserve">se reserva el derecho de seleccionar y suscribir el contrato o declarar desierto el proceso, sin que tal acción se entienda como un perjuicio a los profesionales participantes, y sin que por ello el </w:t>
      </w:r>
      <w:r w:rsidR="00582999" w:rsidRPr="009A7FB7">
        <w:rPr>
          <w:rFonts w:ascii="Century Gothic" w:hAnsi="Century Gothic"/>
          <w:spacing w:val="-3"/>
          <w:sz w:val="22"/>
          <w:szCs w:val="22"/>
        </w:rPr>
        <w:t>Ministerio</w:t>
      </w:r>
      <w:r w:rsidR="00347059" w:rsidRPr="009A7FB7">
        <w:rPr>
          <w:rFonts w:ascii="Century Gothic" w:hAnsi="Century Gothic"/>
          <w:spacing w:val="-3"/>
          <w:sz w:val="22"/>
          <w:szCs w:val="22"/>
        </w:rPr>
        <w:t xml:space="preserve"> de </w:t>
      </w:r>
      <w:r w:rsidR="008C4DD0" w:rsidRPr="009A7FB7">
        <w:rPr>
          <w:rFonts w:ascii="Century Gothic" w:hAnsi="Century Gothic"/>
          <w:spacing w:val="-3"/>
          <w:sz w:val="22"/>
          <w:szCs w:val="22"/>
        </w:rPr>
        <w:t>Desarrollo Humano</w:t>
      </w:r>
      <w:r w:rsidR="00347059" w:rsidRPr="009A7FB7">
        <w:rPr>
          <w:rFonts w:ascii="Century Gothic" w:hAnsi="Century Gothic"/>
          <w:spacing w:val="-3"/>
          <w:sz w:val="22"/>
          <w:szCs w:val="22"/>
        </w:rPr>
        <w:t xml:space="preserve"> </w:t>
      </w:r>
      <w:r w:rsidRPr="009A7FB7">
        <w:rPr>
          <w:rFonts w:ascii="Century Gothic" w:hAnsi="Century Gothic"/>
          <w:spacing w:val="-3"/>
          <w:sz w:val="22"/>
          <w:szCs w:val="22"/>
        </w:rPr>
        <w:t>deba indemnizar a los participantes.</w:t>
      </w:r>
    </w:p>
    <w:p w14:paraId="1E362126" w14:textId="77777777" w:rsidR="00514034" w:rsidRPr="005F23B0" w:rsidRDefault="00514034" w:rsidP="00514034">
      <w:pPr>
        <w:tabs>
          <w:tab w:val="left" w:pos="-720"/>
          <w:tab w:val="left" w:pos="0"/>
        </w:tabs>
        <w:suppressAutoHyphens/>
        <w:spacing w:line="276" w:lineRule="auto"/>
        <w:jc w:val="both"/>
        <w:rPr>
          <w:rFonts w:ascii="Century Gothic" w:hAnsi="Century Gothic"/>
          <w:color w:val="FF0000"/>
          <w:spacing w:val="-3"/>
          <w:sz w:val="22"/>
          <w:szCs w:val="22"/>
          <w:highlight w:val="yellow"/>
        </w:rPr>
      </w:pPr>
    </w:p>
    <w:p w14:paraId="1DA26847" w14:textId="77777777" w:rsidR="00514034" w:rsidRPr="005F23B0" w:rsidRDefault="00514034" w:rsidP="00514034">
      <w:pPr>
        <w:tabs>
          <w:tab w:val="left" w:pos="-720"/>
          <w:tab w:val="left" w:pos="0"/>
        </w:tabs>
        <w:suppressAutoHyphens/>
        <w:spacing w:line="276" w:lineRule="auto"/>
        <w:jc w:val="center"/>
        <w:rPr>
          <w:rFonts w:ascii="Century Gothic" w:hAnsi="Century Gothic"/>
          <w:color w:val="FF0000"/>
          <w:spacing w:val="-3"/>
          <w:sz w:val="22"/>
          <w:szCs w:val="22"/>
          <w:highlight w:val="yellow"/>
        </w:rPr>
      </w:pPr>
    </w:p>
    <w:p w14:paraId="7A872B7B" w14:textId="77777777" w:rsidR="00514034" w:rsidRPr="000D648F" w:rsidRDefault="00514034" w:rsidP="00514034">
      <w:pPr>
        <w:numPr>
          <w:ilvl w:val="12"/>
          <w:numId w:val="0"/>
        </w:numPr>
        <w:spacing w:line="276" w:lineRule="auto"/>
        <w:jc w:val="center"/>
        <w:rPr>
          <w:rFonts w:ascii="Century Gothic" w:hAnsi="Century Gothic"/>
          <w:sz w:val="22"/>
          <w:szCs w:val="22"/>
        </w:rPr>
      </w:pPr>
      <w:r w:rsidRPr="000D648F">
        <w:rPr>
          <w:rFonts w:ascii="Century Gothic" w:hAnsi="Century Gothic"/>
          <w:sz w:val="22"/>
          <w:szCs w:val="22"/>
        </w:rPr>
        <w:t>Atentamente,</w:t>
      </w:r>
    </w:p>
    <w:p w14:paraId="2E9BF6A9" w14:textId="77777777" w:rsidR="00514034" w:rsidRPr="000D648F" w:rsidRDefault="00514034" w:rsidP="00514034">
      <w:pPr>
        <w:numPr>
          <w:ilvl w:val="12"/>
          <w:numId w:val="0"/>
        </w:numPr>
        <w:spacing w:line="276" w:lineRule="auto"/>
        <w:jc w:val="center"/>
        <w:rPr>
          <w:rFonts w:ascii="Century Gothic" w:hAnsi="Century Gothic"/>
          <w:sz w:val="22"/>
          <w:szCs w:val="22"/>
        </w:rPr>
      </w:pPr>
    </w:p>
    <w:p w14:paraId="3052774E" w14:textId="6C7BF420" w:rsidR="00514034" w:rsidRPr="000D648F" w:rsidRDefault="00514034" w:rsidP="00514034">
      <w:pPr>
        <w:numPr>
          <w:ilvl w:val="12"/>
          <w:numId w:val="0"/>
        </w:numPr>
        <w:spacing w:line="276" w:lineRule="auto"/>
        <w:jc w:val="center"/>
        <w:rPr>
          <w:rFonts w:ascii="Century Gothic" w:hAnsi="Century Gothic"/>
          <w:sz w:val="22"/>
          <w:szCs w:val="22"/>
        </w:rPr>
      </w:pPr>
    </w:p>
    <w:p w14:paraId="6A5169C2" w14:textId="77777777" w:rsidR="000B308C" w:rsidRPr="00B77E91" w:rsidRDefault="000B308C" w:rsidP="00514034">
      <w:pPr>
        <w:numPr>
          <w:ilvl w:val="12"/>
          <w:numId w:val="0"/>
        </w:numPr>
        <w:spacing w:line="276" w:lineRule="auto"/>
        <w:jc w:val="center"/>
        <w:rPr>
          <w:rFonts w:ascii="Century Gothic" w:hAnsi="Century Gothic"/>
          <w:sz w:val="22"/>
          <w:szCs w:val="22"/>
        </w:rPr>
      </w:pPr>
    </w:p>
    <w:p w14:paraId="66B7B0DE" w14:textId="77777777" w:rsidR="00514034" w:rsidRPr="00B77E91" w:rsidRDefault="00514034" w:rsidP="00514034">
      <w:pPr>
        <w:spacing w:line="276" w:lineRule="auto"/>
        <w:jc w:val="center"/>
        <w:rPr>
          <w:rFonts w:ascii="Century Gothic" w:hAnsi="Century Gothic"/>
          <w:sz w:val="22"/>
          <w:szCs w:val="22"/>
        </w:rPr>
      </w:pPr>
      <w:r w:rsidRPr="00B77E91">
        <w:rPr>
          <w:rFonts w:ascii="Century Gothic" w:hAnsi="Century Gothic"/>
          <w:spacing w:val="-3"/>
          <w:sz w:val="22"/>
          <w:szCs w:val="22"/>
        </w:rPr>
        <w:t>_____________________________________</w:t>
      </w:r>
    </w:p>
    <w:p w14:paraId="051825FB" w14:textId="2E92B6EC" w:rsidR="000B308C" w:rsidRPr="00B77E91" w:rsidRDefault="00A175A7" w:rsidP="000B308C">
      <w:pPr>
        <w:tabs>
          <w:tab w:val="left" w:pos="-720"/>
          <w:tab w:val="left" w:pos="0"/>
        </w:tabs>
        <w:suppressAutoHyphens/>
        <w:spacing w:line="276" w:lineRule="auto"/>
        <w:jc w:val="center"/>
        <w:rPr>
          <w:rFonts w:ascii="Century Gothic" w:hAnsi="Century Gothic"/>
          <w:snapToGrid w:val="0"/>
          <w:sz w:val="22"/>
          <w:szCs w:val="22"/>
        </w:rPr>
      </w:pPr>
      <w:bookmarkStart w:id="8" w:name="_Hlk187735141"/>
      <w:proofErr w:type="spellStart"/>
      <w:r w:rsidRPr="00B77E91">
        <w:rPr>
          <w:rFonts w:ascii="Century Gothic" w:hAnsi="Century Gothic"/>
          <w:snapToGrid w:val="0"/>
          <w:sz w:val="22"/>
          <w:szCs w:val="22"/>
        </w:rPr>
        <w:t>Mgs</w:t>
      </w:r>
      <w:proofErr w:type="spellEnd"/>
      <w:r w:rsidRPr="00B77E91">
        <w:rPr>
          <w:rFonts w:ascii="Century Gothic" w:hAnsi="Century Gothic"/>
          <w:snapToGrid w:val="0"/>
          <w:sz w:val="22"/>
          <w:szCs w:val="22"/>
        </w:rPr>
        <w:t xml:space="preserve">. </w:t>
      </w:r>
      <w:r w:rsidR="000B308C" w:rsidRPr="00B77E91">
        <w:rPr>
          <w:rFonts w:ascii="Century Gothic" w:hAnsi="Century Gothic"/>
          <w:snapToGrid w:val="0"/>
          <w:sz w:val="22"/>
          <w:szCs w:val="22"/>
        </w:rPr>
        <w:t xml:space="preserve">Diego Fernando </w:t>
      </w:r>
      <w:proofErr w:type="spellStart"/>
      <w:r w:rsidR="000B308C" w:rsidRPr="00B77E91">
        <w:rPr>
          <w:rFonts w:ascii="Century Gothic" w:hAnsi="Century Gothic"/>
          <w:snapToGrid w:val="0"/>
          <w:sz w:val="22"/>
          <w:szCs w:val="22"/>
        </w:rPr>
        <w:t>Defaz</w:t>
      </w:r>
      <w:proofErr w:type="spellEnd"/>
      <w:r w:rsidR="000B308C" w:rsidRPr="00B77E91">
        <w:rPr>
          <w:rFonts w:ascii="Century Gothic" w:hAnsi="Century Gothic"/>
          <w:snapToGrid w:val="0"/>
          <w:sz w:val="22"/>
          <w:szCs w:val="22"/>
        </w:rPr>
        <w:t xml:space="preserve"> </w:t>
      </w:r>
      <w:proofErr w:type="spellStart"/>
      <w:r w:rsidR="000B308C" w:rsidRPr="00B77E91">
        <w:rPr>
          <w:rFonts w:ascii="Century Gothic" w:hAnsi="Century Gothic"/>
          <w:snapToGrid w:val="0"/>
          <w:sz w:val="22"/>
          <w:szCs w:val="22"/>
        </w:rPr>
        <w:t>Caizaluisa</w:t>
      </w:r>
      <w:proofErr w:type="spellEnd"/>
    </w:p>
    <w:bookmarkEnd w:id="8"/>
    <w:p w14:paraId="68E0BF90" w14:textId="77777777" w:rsidR="00A175A7" w:rsidRPr="00B77E91" w:rsidRDefault="00A175A7" w:rsidP="00A175A7">
      <w:pPr>
        <w:jc w:val="center"/>
        <w:rPr>
          <w:rFonts w:ascii="Century Gothic" w:hAnsi="Century Gothic"/>
          <w:b/>
          <w:snapToGrid w:val="0"/>
          <w:sz w:val="22"/>
          <w:szCs w:val="22"/>
        </w:rPr>
      </w:pPr>
      <w:r w:rsidRPr="00B77E91">
        <w:rPr>
          <w:rFonts w:ascii="Century Gothic" w:hAnsi="Century Gothic"/>
          <w:b/>
          <w:snapToGrid w:val="0"/>
          <w:sz w:val="22"/>
          <w:szCs w:val="22"/>
        </w:rPr>
        <w:t>Gerente de Proyecto 3</w:t>
      </w:r>
    </w:p>
    <w:p w14:paraId="1121EA1C" w14:textId="77777777" w:rsidR="00A175A7" w:rsidRPr="00B77E91" w:rsidRDefault="00A175A7" w:rsidP="00A175A7">
      <w:pPr>
        <w:jc w:val="center"/>
        <w:rPr>
          <w:rFonts w:ascii="Century Gothic" w:hAnsi="Century Gothic"/>
          <w:b/>
          <w:snapToGrid w:val="0"/>
          <w:sz w:val="22"/>
          <w:szCs w:val="22"/>
        </w:rPr>
      </w:pPr>
      <w:r w:rsidRPr="00B77E91">
        <w:rPr>
          <w:rFonts w:ascii="Century Gothic" w:hAnsi="Century Gothic"/>
          <w:b/>
          <w:snapToGrid w:val="0"/>
          <w:sz w:val="22"/>
          <w:szCs w:val="22"/>
        </w:rPr>
        <w:t>Gerencia de Fortalecimiento, Ampliación e Innovación de los Servicios de Desarrollo Infantil, Estrategia Nacional Misión Ternura</w:t>
      </w:r>
    </w:p>
    <w:p w14:paraId="6EBE18CB" w14:textId="77777777" w:rsidR="00A175A7" w:rsidRPr="005F23B0" w:rsidRDefault="00A175A7" w:rsidP="00514034">
      <w:pPr>
        <w:jc w:val="center"/>
        <w:rPr>
          <w:rFonts w:ascii="Century Gothic" w:hAnsi="Century Gothic"/>
          <w:sz w:val="22"/>
          <w:szCs w:val="22"/>
          <w:highlight w:val="yellow"/>
        </w:rPr>
      </w:pPr>
    </w:p>
    <w:p w14:paraId="5C8D6670" w14:textId="77777777" w:rsidR="00514034" w:rsidRPr="005F23B0" w:rsidRDefault="00514034" w:rsidP="00514034">
      <w:pPr>
        <w:rPr>
          <w:rFonts w:ascii="Century Gothic" w:hAnsi="Century Gothic"/>
          <w:color w:val="FF0000"/>
          <w:sz w:val="22"/>
          <w:szCs w:val="22"/>
          <w:highlight w:val="yellow"/>
        </w:rPr>
      </w:pPr>
    </w:p>
    <w:p w14:paraId="565C2707" w14:textId="64256CB1" w:rsidR="008869C8" w:rsidRPr="005F23B0" w:rsidRDefault="008869C8" w:rsidP="005E0913">
      <w:pPr>
        <w:jc w:val="both"/>
        <w:rPr>
          <w:rFonts w:ascii="Century Gothic" w:hAnsi="Century Gothic"/>
          <w:color w:val="FF0000"/>
          <w:sz w:val="22"/>
          <w:szCs w:val="22"/>
          <w:highlight w:val="yellow"/>
        </w:rPr>
        <w:sectPr w:rsidR="008869C8" w:rsidRPr="005F23B0" w:rsidSect="00EF5556">
          <w:headerReference w:type="default" r:id="rId18"/>
          <w:pgSz w:w="11907" w:h="16839" w:code="9"/>
          <w:pgMar w:top="1417" w:right="1417" w:bottom="1417" w:left="1701" w:header="708" w:footer="708" w:gutter="0"/>
          <w:cols w:space="708"/>
          <w:docGrid w:linePitch="360"/>
        </w:sectPr>
      </w:pPr>
    </w:p>
    <w:p w14:paraId="3C2FE9B8" w14:textId="77777777" w:rsidR="002D3DF3" w:rsidRPr="005F23B0" w:rsidRDefault="002D3DF3" w:rsidP="002D3DF3">
      <w:pPr>
        <w:rPr>
          <w:rFonts w:ascii="Century Gothic" w:hAnsi="Century Gothic"/>
          <w:color w:val="FF0000"/>
          <w:sz w:val="22"/>
          <w:szCs w:val="22"/>
          <w:highlight w:val="yellow"/>
        </w:rPr>
      </w:pPr>
    </w:p>
    <w:p w14:paraId="5E7FDF9C" w14:textId="3DF2E956" w:rsidR="008869C8" w:rsidRPr="00B77E91" w:rsidRDefault="008869C8" w:rsidP="003929D7">
      <w:pPr>
        <w:pStyle w:val="Ttulo1"/>
        <w:spacing w:before="40" w:after="40"/>
        <w:jc w:val="center"/>
        <w:rPr>
          <w:rFonts w:ascii="Century Gothic" w:hAnsi="Century Gothic" w:cs="Times New Roman"/>
          <w:sz w:val="22"/>
          <w:szCs w:val="22"/>
        </w:rPr>
      </w:pPr>
      <w:bookmarkStart w:id="9" w:name="_Toc369790131"/>
      <w:bookmarkStart w:id="10" w:name="_Toc369790305"/>
      <w:bookmarkStart w:id="11" w:name="_Toc369790492"/>
      <w:bookmarkStart w:id="12" w:name="_Toc369790565"/>
      <w:bookmarkStart w:id="13" w:name="_Toc369790726"/>
      <w:bookmarkStart w:id="14" w:name="_Toc369848613"/>
      <w:bookmarkStart w:id="15" w:name="_Toc373743169"/>
      <w:bookmarkStart w:id="16" w:name="_Toc373743287"/>
      <w:bookmarkStart w:id="17" w:name="_Toc373743382"/>
      <w:bookmarkStart w:id="18" w:name="_Toc369790132"/>
      <w:bookmarkStart w:id="19" w:name="_Toc369790306"/>
      <w:bookmarkStart w:id="20" w:name="_Toc369790493"/>
      <w:bookmarkStart w:id="21" w:name="_Toc369790566"/>
      <w:bookmarkStart w:id="22" w:name="_Toc369790727"/>
      <w:bookmarkStart w:id="23" w:name="_Toc369848614"/>
      <w:bookmarkStart w:id="24" w:name="_Toc373743170"/>
      <w:bookmarkStart w:id="25" w:name="_Toc373743288"/>
      <w:bookmarkStart w:id="26" w:name="_Toc373743383"/>
      <w:bookmarkStart w:id="27" w:name="_Toc373743171"/>
      <w:bookmarkStart w:id="28" w:name="_Toc373743384"/>
      <w:bookmarkStart w:id="29" w:name="_Toc167725316"/>
      <w:bookmarkStart w:id="30" w:name="_Toc338754913"/>
      <w:bookmarkStart w:id="31" w:name="_Toc338942338"/>
      <w:bookmarkStart w:id="32" w:name="_Toc369788185"/>
      <w:bookmarkStart w:id="33" w:name="_Toc36978819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B77E91">
        <w:rPr>
          <w:rFonts w:ascii="Century Gothic" w:hAnsi="Century Gothic" w:cs="Times New Roman"/>
          <w:sz w:val="22"/>
          <w:szCs w:val="22"/>
        </w:rPr>
        <w:t xml:space="preserve">SECCIÓN 2: </w:t>
      </w:r>
      <w:r w:rsidR="00DC6E60" w:rsidRPr="00B77E91">
        <w:rPr>
          <w:rFonts w:ascii="Century Gothic" w:hAnsi="Century Gothic" w:cs="Times New Roman"/>
          <w:sz w:val="22"/>
          <w:szCs w:val="22"/>
        </w:rPr>
        <w:t>CONDICIONES DEL PROCESO</w:t>
      </w:r>
      <w:r w:rsidR="00BF6109" w:rsidRPr="00B77E91">
        <w:rPr>
          <w:rFonts w:ascii="Century Gothic" w:hAnsi="Century Gothic" w:cs="Times New Roman"/>
          <w:sz w:val="22"/>
          <w:szCs w:val="22"/>
        </w:rPr>
        <w:t xml:space="preserve"> DE SELECCIÓN</w:t>
      </w:r>
      <w:r w:rsidRPr="00B77E91">
        <w:rPr>
          <w:rFonts w:ascii="Century Gothic" w:hAnsi="Century Gothic" w:cs="Times New Roman"/>
          <w:sz w:val="22"/>
          <w:szCs w:val="22"/>
        </w:rPr>
        <w:t>.</w:t>
      </w:r>
      <w:bookmarkEnd w:id="27"/>
      <w:bookmarkEnd w:id="28"/>
      <w:bookmarkEnd w:id="29"/>
      <w:bookmarkEnd w:id="30"/>
      <w:bookmarkEnd w:id="31"/>
      <w:bookmarkEnd w:id="32"/>
    </w:p>
    <w:p w14:paraId="6AB23E42" w14:textId="77777777" w:rsidR="006909BE" w:rsidRPr="005F23B0" w:rsidRDefault="006909BE" w:rsidP="005E0913">
      <w:pPr>
        <w:jc w:val="both"/>
        <w:rPr>
          <w:rFonts w:ascii="Century Gothic" w:hAnsi="Century Gothic"/>
          <w:sz w:val="22"/>
          <w:szCs w:val="22"/>
          <w:highlight w:val="yellow"/>
        </w:rPr>
      </w:pPr>
    </w:p>
    <w:p w14:paraId="56D9DACB" w14:textId="67667059" w:rsidR="00144049" w:rsidRPr="00B77E91" w:rsidRDefault="00144049" w:rsidP="00DF6289">
      <w:pPr>
        <w:pStyle w:val="Ttulo"/>
        <w:numPr>
          <w:ilvl w:val="1"/>
          <w:numId w:val="22"/>
        </w:numPr>
        <w:jc w:val="left"/>
        <w:rPr>
          <w:rFonts w:ascii="Century Gothic" w:hAnsi="Century Gothic"/>
          <w:sz w:val="22"/>
          <w:szCs w:val="22"/>
        </w:rPr>
      </w:pPr>
      <w:bookmarkStart w:id="34" w:name="_Toc369790308"/>
      <w:bookmarkStart w:id="35" w:name="_Toc369790568"/>
      <w:bookmarkStart w:id="36" w:name="_Toc369848616"/>
      <w:bookmarkStart w:id="37" w:name="_Toc373743172"/>
      <w:bookmarkStart w:id="38" w:name="_Toc373743385"/>
      <w:r w:rsidRPr="00B77E91">
        <w:rPr>
          <w:rFonts w:ascii="Century Gothic" w:hAnsi="Century Gothic"/>
          <w:sz w:val="22"/>
          <w:szCs w:val="22"/>
        </w:rPr>
        <w:t>OBJETO DE</w:t>
      </w:r>
      <w:r w:rsidR="00BF6109" w:rsidRPr="00B77E91">
        <w:rPr>
          <w:rFonts w:ascii="Century Gothic" w:hAnsi="Century Gothic"/>
          <w:sz w:val="22"/>
          <w:szCs w:val="22"/>
        </w:rPr>
        <w:t xml:space="preserve"> </w:t>
      </w:r>
      <w:r w:rsidRPr="00B77E91">
        <w:rPr>
          <w:rFonts w:ascii="Century Gothic" w:hAnsi="Century Gothic"/>
          <w:sz w:val="22"/>
          <w:szCs w:val="22"/>
        </w:rPr>
        <w:t>L</w:t>
      </w:r>
      <w:r w:rsidR="00BF6109" w:rsidRPr="00B77E91">
        <w:rPr>
          <w:rFonts w:ascii="Century Gothic" w:hAnsi="Century Gothic"/>
          <w:sz w:val="22"/>
          <w:szCs w:val="22"/>
        </w:rPr>
        <w:t>A CONSULTORÍA</w:t>
      </w:r>
      <w:bookmarkEnd w:id="33"/>
      <w:bookmarkEnd w:id="34"/>
      <w:bookmarkEnd w:id="35"/>
      <w:bookmarkEnd w:id="36"/>
      <w:bookmarkEnd w:id="37"/>
      <w:bookmarkEnd w:id="38"/>
    </w:p>
    <w:p w14:paraId="169478EF" w14:textId="77777777" w:rsidR="004354F2" w:rsidRPr="00B77E91" w:rsidRDefault="004354F2" w:rsidP="004354F2">
      <w:pPr>
        <w:pStyle w:val="Ttulo"/>
        <w:ind w:left="360"/>
        <w:jc w:val="left"/>
        <w:rPr>
          <w:rFonts w:ascii="Century Gothic" w:hAnsi="Century Gothic"/>
          <w:sz w:val="22"/>
          <w:szCs w:val="22"/>
        </w:rPr>
      </w:pPr>
    </w:p>
    <w:p w14:paraId="1E470577" w14:textId="4145B260" w:rsidR="00586354" w:rsidRPr="00090F57" w:rsidRDefault="00586354" w:rsidP="00586354">
      <w:pPr>
        <w:pStyle w:val="Prrafodelista"/>
        <w:ind w:left="567"/>
        <w:jc w:val="both"/>
        <w:rPr>
          <w:rFonts w:ascii="Century Gothic" w:hAnsi="Century Gothic"/>
          <w:sz w:val="22"/>
          <w:szCs w:val="22"/>
        </w:rPr>
      </w:pPr>
      <w:bookmarkStart w:id="39" w:name="_Toc350521125"/>
      <w:bookmarkStart w:id="40" w:name="_Toc369701576"/>
      <w:r w:rsidRPr="00B77E91">
        <w:rPr>
          <w:rFonts w:ascii="Century Gothic" w:hAnsi="Century Gothic"/>
          <w:sz w:val="22"/>
          <w:szCs w:val="22"/>
        </w:rPr>
        <w:t xml:space="preserve">Este proceso tiene por objeto seleccionar un Consultor </w:t>
      </w:r>
      <w:r w:rsidR="00B77E91" w:rsidRPr="00B77E91">
        <w:rPr>
          <w:rFonts w:ascii="Century Gothic" w:hAnsi="Century Gothic"/>
          <w:sz w:val="22"/>
          <w:szCs w:val="22"/>
        </w:rPr>
        <w:t xml:space="preserve">individual </w:t>
      </w:r>
      <w:r w:rsidRPr="00B77E91">
        <w:rPr>
          <w:rFonts w:ascii="Century Gothic" w:hAnsi="Century Gothic"/>
          <w:sz w:val="22"/>
          <w:szCs w:val="22"/>
        </w:rPr>
        <w:t xml:space="preserve">para la ejecución de: CONTRATACIÓN DE CONSULTOR </w:t>
      </w:r>
      <w:r w:rsidR="00677AE9" w:rsidRPr="00B77E91">
        <w:rPr>
          <w:rFonts w:ascii="Century Gothic" w:hAnsi="Century Gothic"/>
          <w:sz w:val="22"/>
          <w:szCs w:val="22"/>
        </w:rPr>
        <w:t xml:space="preserve">COMO </w:t>
      </w:r>
      <w:r w:rsidRPr="00B77E91">
        <w:rPr>
          <w:rFonts w:ascii="Century Gothic" w:hAnsi="Century Gothic"/>
          <w:sz w:val="22"/>
          <w:szCs w:val="22"/>
        </w:rPr>
        <w:t xml:space="preserve">ESPECIALISTA </w:t>
      </w:r>
      <w:r w:rsidR="00B77E91" w:rsidRPr="00090F57">
        <w:rPr>
          <w:rFonts w:ascii="Century Gothic" w:hAnsi="Century Gothic"/>
          <w:sz w:val="22"/>
          <w:szCs w:val="22"/>
        </w:rPr>
        <w:t>FINANCIERO</w:t>
      </w:r>
      <w:r w:rsidRPr="00090F57">
        <w:rPr>
          <w:rFonts w:ascii="Century Gothic" w:hAnsi="Century Gothic"/>
          <w:sz w:val="22"/>
          <w:szCs w:val="22"/>
        </w:rPr>
        <w:t>.</w:t>
      </w:r>
    </w:p>
    <w:p w14:paraId="130C07AF" w14:textId="71EC0CEE" w:rsidR="00144049" w:rsidRPr="00090F57" w:rsidRDefault="00144049" w:rsidP="00586354">
      <w:pPr>
        <w:jc w:val="both"/>
        <w:rPr>
          <w:rFonts w:ascii="Century Gothic" w:hAnsi="Century Gothic"/>
          <w:color w:val="FF0000"/>
          <w:sz w:val="22"/>
          <w:szCs w:val="22"/>
        </w:rPr>
      </w:pPr>
    </w:p>
    <w:p w14:paraId="4C79600A" w14:textId="12B3928B" w:rsidR="00144049" w:rsidRPr="00090F57" w:rsidRDefault="00BF6109" w:rsidP="00DF6289">
      <w:pPr>
        <w:pStyle w:val="Ttulo"/>
        <w:numPr>
          <w:ilvl w:val="1"/>
          <w:numId w:val="22"/>
        </w:numPr>
        <w:jc w:val="left"/>
        <w:rPr>
          <w:rFonts w:ascii="Century Gothic" w:hAnsi="Century Gothic"/>
          <w:sz w:val="22"/>
          <w:szCs w:val="22"/>
        </w:rPr>
      </w:pPr>
      <w:bookmarkStart w:id="41" w:name="_Toc350425725"/>
      <w:bookmarkStart w:id="42" w:name="_Toc350499501"/>
      <w:bookmarkStart w:id="43" w:name="_Toc350499660"/>
      <w:bookmarkStart w:id="44" w:name="_Toc350521137"/>
      <w:bookmarkStart w:id="45" w:name="_Toc369701588"/>
      <w:bookmarkStart w:id="46" w:name="_Toc369788202"/>
      <w:bookmarkStart w:id="47" w:name="_Toc369790315"/>
      <w:bookmarkStart w:id="48" w:name="_Toc369790575"/>
      <w:bookmarkStart w:id="49" w:name="_Toc369848623"/>
      <w:bookmarkStart w:id="50" w:name="_Toc373743179"/>
      <w:bookmarkStart w:id="51" w:name="_Toc373743392"/>
      <w:bookmarkEnd w:id="39"/>
      <w:bookmarkEnd w:id="40"/>
      <w:r w:rsidRPr="00090F57">
        <w:rPr>
          <w:rFonts w:ascii="Century Gothic" w:hAnsi="Century Gothic"/>
          <w:sz w:val="22"/>
          <w:szCs w:val="22"/>
        </w:rPr>
        <w:t>TIPO DE CONTRATO</w:t>
      </w:r>
      <w:r w:rsidR="0024169D" w:rsidRPr="00090F57">
        <w:rPr>
          <w:rFonts w:ascii="Century Gothic" w:hAnsi="Century Gothic"/>
          <w:sz w:val="22"/>
          <w:szCs w:val="22"/>
        </w:rPr>
        <w:t xml:space="preserve"> Y</w:t>
      </w:r>
      <w:r w:rsidRPr="00090F57">
        <w:rPr>
          <w:rFonts w:ascii="Century Gothic" w:hAnsi="Century Gothic"/>
          <w:sz w:val="22"/>
          <w:szCs w:val="22"/>
        </w:rPr>
        <w:t xml:space="preserve"> </w:t>
      </w:r>
      <w:r w:rsidR="00725FFB" w:rsidRPr="00090F57">
        <w:rPr>
          <w:rFonts w:ascii="Century Gothic" w:hAnsi="Century Gothic"/>
          <w:sz w:val="22"/>
          <w:szCs w:val="22"/>
        </w:rPr>
        <w:t xml:space="preserve">PLAZO DE EJECUCIÓN </w:t>
      </w:r>
      <w:bookmarkEnd w:id="41"/>
      <w:bookmarkEnd w:id="42"/>
      <w:bookmarkEnd w:id="43"/>
      <w:bookmarkEnd w:id="44"/>
      <w:bookmarkEnd w:id="45"/>
      <w:bookmarkEnd w:id="46"/>
      <w:bookmarkEnd w:id="47"/>
      <w:bookmarkEnd w:id="48"/>
      <w:bookmarkEnd w:id="49"/>
      <w:bookmarkEnd w:id="50"/>
      <w:bookmarkEnd w:id="51"/>
    </w:p>
    <w:p w14:paraId="0E32AAE2" w14:textId="77777777" w:rsidR="004354F2" w:rsidRPr="005F23B0" w:rsidRDefault="004354F2" w:rsidP="004354F2">
      <w:pPr>
        <w:pStyle w:val="Ttulo"/>
        <w:ind w:left="360"/>
        <w:jc w:val="left"/>
        <w:rPr>
          <w:rFonts w:ascii="Century Gothic" w:hAnsi="Century Gothic"/>
          <w:color w:val="FF0000"/>
          <w:sz w:val="22"/>
          <w:szCs w:val="22"/>
          <w:highlight w:val="yellow"/>
        </w:rPr>
      </w:pPr>
    </w:p>
    <w:p w14:paraId="723D9819" w14:textId="3C454158" w:rsidR="00347059" w:rsidRDefault="00514034" w:rsidP="005E0C39">
      <w:pPr>
        <w:tabs>
          <w:tab w:val="left" w:pos="-720"/>
        </w:tabs>
        <w:suppressAutoHyphens/>
        <w:spacing w:before="40"/>
        <w:ind w:left="567"/>
        <w:jc w:val="both"/>
        <w:rPr>
          <w:rFonts w:ascii="Century Gothic" w:eastAsia="Calibri" w:hAnsi="Century Gothic"/>
          <w:sz w:val="22"/>
          <w:szCs w:val="22"/>
          <w:lang w:eastAsia="es-EC"/>
        </w:rPr>
      </w:pPr>
      <w:r w:rsidRPr="006C27B6">
        <w:rPr>
          <w:rFonts w:ascii="Century Gothic" w:eastAsia="Calibri" w:hAnsi="Century Gothic"/>
          <w:sz w:val="22"/>
          <w:szCs w:val="22"/>
          <w:lang w:eastAsia="es-EC"/>
        </w:rPr>
        <w:t xml:space="preserve">El contrato será con pago por tiempo trabajado, contra el cumplimiento de funciones dentro del plazo determinado. El plazo para la ejecución de la consultoría es </w:t>
      </w:r>
      <w:r w:rsidR="006C27B6" w:rsidRPr="006C27B6">
        <w:rPr>
          <w:rFonts w:ascii="Century Gothic" w:eastAsia="Calibri" w:hAnsi="Century Gothic"/>
          <w:sz w:val="22"/>
          <w:szCs w:val="22"/>
          <w:lang w:eastAsia="es-EC"/>
        </w:rPr>
        <w:t>de siete</w:t>
      </w:r>
      <w:r w:rsidR="0087793C" w:rsidRPr="006C27B6">
        <w:rPr>
          <w:rFonts w:ascii="Century Gothic" w:eastAsia="Calibri" w:hAnsi="Century Gothic"/>
          <w:sz w:val="22"/>
          <w:szCs w:val="22"/>
          <w:lang w:eastAsia="es-EC"/>
        </w:rPr>
        <w:t xml:space="preserve"> meses</w:t>
      </w:r>
      <w:r w:rsidR="000853DD" w:rsidRPr="006C27B6">
        <w:rPr>
          <w:rFonts w:ascii="Century Gothic" w:eastAsia="Calibri" w:hAnsi="Century Gothic"/>
          <w:sz w:val="22"/>
          <w:szCs w:val="22"/>
          <w:lang w:eastAsia="es-EC"/>
        </w:rPr>
        <w:t>,</w:t>
      </w:r>
      <w:r w:rsidR="00334C67" w:rsidRPr="006C27B6">
        <w:rPr>
          <w:rFonts w:ascii="Century Gothic" w:eastAsia="Calibri" w:hAnsi="Century Gothic"/>
          <w:sz w:val="22"/>
          <w:szCs w:val="22"/>
          <w:lang w:eastAsia="es-EC"/>
        </w:rPr>
        <w:t xml:space="preserve"> </w:t>
      </w:r>
      <w:r w:rsidR="0087793C" w:rsidRPr="006C27B6">
        <w:rPr>
          <w:rFonts w:ascii="Century Gothic" w:eastAsia="Calibri" w:hAnsi="Century Gothic"/>
          <w:sz w:val="22"/>
          <w:szCs w:val="22"/>
          <w:lang w:eastAsia="es-EC"/>
        </w:rPr>
        <w:t xml:space="preserve">contados </w:t>
      </w:r>
      <w:r w:rsidRPr="006C27B6">
        <w:rPr>
          <w:rFonts w:ascii="Century Gothic" w:eastAsia="Calibri" w:hAnsi="Century Gothic"/>
          <w:sz w:val="22"/>
          <w:szCs w:val="22"/>
          <w:lang w:eastAsia="es-EC"/>
        </w:rPr>
        <w:t xml:space="preserve">a partir de la </w:t>
      </w:r>
      <w:bookmarkStart w:id="52" w:name="Condicióninicio"/>
      <w:r w:rsidR="006B576D" w:rsidRPr="006C27B6">
        <w:rPr>
          <w:rFonts w:ascii="Century Gothic" w:eastAsia="Calibri" w:hAnsi="Century Gothic"/>
          <w:sz w:val="22"/>
          <w:szCs w:val="22"/>
          <w:lang w:eastAsia="es-EC"/>
        </w:rPr>
        <w:t>suscripción del contrato</w:t>
      </w:r>
      <w:bookmarkEnd w:id="52"/>
      <w:r w:rsidRPr="006C27B6">
        <w:rPr>
          <w:rFonts w:ascii="Century Gothic" w:eastAsia="Calibri" w:hAnsi="Century Gothic"/>
          <w:sz w:val="22"/>
          <w:szCs w:val="22"/>
          <w:lang w:eastAsia="es-EC"/>
        </w:rPr>
        <w:t>, y deberá ser desarrollada en forma continua.</w:t>
      </w:r>
      <w:r w:rsidR="00334C67" w:rsidRPr="006C27B6">
        <w:rPr>
          <w:rFonts w:ascii="Century Gothic" w:eastAsia="Calibri" w:hAnsi="Century Gothic"/>
          <w:sz w:val="22"/>
          <w:szCs w:val="22"/>
          <w:lang w:eastAsia="es-EC"/>
        </w:rPr>
        <w:t xml:space="preserve"> </w:t>
      </w:r>
    </w:p>
    <w:p w14:paraId="47E8AC94" w14:textId="5272D7B2" w:rsidR="00DB6A66" w:rsidRDefault="00DB6A66" w:rsidP="005E0C39">
      <w:pPr>
        <w:tabs>
          <w:tab w:val="left" w:pos="-720"/>
        </w:tabs>
        <w:suppressAutoHyphens/>
        <w:spacing w:before="40"/>
        <w:ind w:left="567"/>
        <w:jc w:val="both"/>
        <w:rPr>
          <w:rFonts w:ascii="Century Gothic" w:eastAsia="Calibri" w:hAnsi="Century Gothic"/>
          <w:sz w:val="22"/>
          <w:szCs w:val="22"/>
          <w:lang w:eastAsia="es-EC"/>
        </w:rPr>
      </w:pPr>
    </w:p>
    <w:p w14:paraId="2C1E6E3F" w14:textId="77777777" w:rsidR="00DB6A66" w:rsidRPr="00DB6A66" w:rsidRDefault="00DB6A66" w:rsidP="00DB6A66">
      <w:pPr>
        <w:tabs>
          <w:tab w:val="left" w:pos="-720"/>
        </w:tabs>
        <w:suppressAutoHyphens/>
        <w:spacing w:before="40"/>
        <w:ind w:left="567"/>
        <w:jc w:val="both"/>
        <w:rPr>
          <w:rFonts w:ascii="Century Gothic" w:eastAsia="Calibri" w:hAnsi="Century Gothic"/>
          <w:sz w:val="22"/>
          <w:szCs w:val="22"/>
          <w:lang w:eastAsia="es-EC"/>
        </w:rPr>
      </w:pPr>
      <w:r w:rsidRPr="00DB6A66">
        <w:rPr>
          <w:rFonts w:ascii="Century Gothic" w:eastAsia="Calibri" w:hAnsi="Century Gothic"/>
          <w:sz w:val="22"/>
          <w:szCs w:val="22"/>
          <w:lang w:eastAsia="es-EC"/>
        </w:rPr>
        <w:t>El periodo que requiere la Contratante para revisión, validación y aprobación</w:t>
      </w:r>
    </w:p>
    <w:p w14:paraId="1AC9A03B" w14:textId="54D49E8B" w:rsidR="00DB6A66" w:rsidRPr="006C27B6" w:rsidRDefault="00DB6A66" w:rsidP="00DB6A66">
      <w:pPr>
        <w:tabs>
          <w:tab w:val="left" w:pos="-720"/>
        </w:tabs>
        <w:suppressAutoHyphens/>
        <w:spacing w:before="40"/>
        <w:ind w:left="567"/>
        <w:jc w:val="both"/>
        <w:rPr>
          <w:rFonts w:ascii="Century Gothic" w:eastAsia="Calibri" w:hAnsi="Century Gothic"/>
          <w:sz w:val="22"/>
          <w:szCs w:val="22"/>
          <w:lang w:eastAsia="es-EC"/>
        </w:rPr>
      </w:pPr>
      <w:r w:rsidRPr="00DB6A66">
        <w:rPr>
          <w:rFonts w:ascii="Century Gothic" w:eastAsia="Calibri" w:hAnsi="Century Gothic"/>
          <w:sz w:val="22"/>
          <w:szCs w:val="22"/>
          <w:lang w:eastAsia="es-EC"/>
        </w:rPr>
        <w:t>del informe final no afectará al plazo de ejecución del contrato</w:t>
      </w:r>
      <w:r>
        <w:rPr>
          <w:rFonts w:ascii="Century Gothic" w:eastAsia="Calibri" w:hAnsi="Century Gothic"/>
          <w:sz w:val="22"/>
          <w:szCs w:val="22"/>
          <w:lang w:eastAsia="es-EC"/>
        </w:rPr>
        <w:t>.</w:t>
      </w:r>
    </w:p>
    <w:p w14:paraId="68368BD0" w14:textId="392337D0" w:rsidR="00725FFB" w:rsidRPr="00090F57" w:rsidRDefault="00725FFB" w:rsidP="00347059">
      <w:pPr>
        <w:tabs>
          <w:tab w:val="left" w:pos="-720"/>
        </w:tabs>
        <w:suppressAutoHyphens/>
        <w:spacing w:before="40"/>
        <w:jc w:val="both"/>
        <w:rPr>
          <w:rFonts w:ascii="Century Gothic" w:eastAsia="Calibri" w:hAnsi="Century Gothic"/>
          <w:color w:val="FF0000"/>
          <w:sz w:val="22"/>
          <w:szCs w:val="22"/>
          <w:lang w:eastAsia="es-EC"/>
        </w:rPr>
      </w:pPr>
    </w:p>
    <w:p w14:paraId="33A65F7C" w14:textId="7CF1919C" w:rsidR="0024169D" w:rsidRPr="00090F57" w:rsidRDefault="00061FDA" w:rsidP="00DF6289">
      <w:pPr>
        <w:pStyle w:val="Ttulo"/>
        <w:numPr>
          <w:ilvl w:val="1"/>
          <w:numId w:val="22"/>
        </w:numPr>
        <w:jc w:val="both"/>
        <w:rPr>
          <w:rFonts w:ascii="Century Gothic" w:hAnsi="Century Gothic"/>
          <w:sz w:val="22"/>
          <w:szCs w:val="22"/>
        </w:rPr>
      </w:pPr>
      <w:r w:rsidRPr="00090F57">
        <w:rPr>
          <w:rFonts w:ascii="Century Gothic" w:hAnsi="Century Gothic"/>
          <w:sz w:val="22"/>
          <w:szCs w:val="22"/>
        </w:rPr>
        <w:t>FORMATO</w:t>
      </w:r>
      <w:r w:rsidR="002C7664" w:rsidRPr="00090F57">
        <w:rPr>
          <w:rFonts w:ascii="Century Gothic" w:hAnsi="Century Gothic"/>
          <w:sz w:val="22"/>
          <w:szCs w:val="22"/>
        </w:rPr>
        <w:t xml:space="preserve"> Y LUGAR</w:t>
      </w:r>
      <w:r w:rsidRPr="00090F57">
        <w:rPr>
          <w:rFonts w:ascii="Century Gothic" w:hAnsi="Century Gothic"/>
          <w:sz w:val="22"/>
          <w:szCs w:val="22"/>
        </w:rPr>
        <w:t xml:space="preserve"> PARA LA </w:t>
      </w:r>
      <w:r w:rsidR="0024169D" w:rsidRPr="00090F57">
        <w:rPr>
          <w:rFonts w:ascii="Century Gothic" w:hAnsi="Century Gothic"/>
          <w:sz w:val="22"/>
          <w:szCs w:val="22"/>
        </w:rPr>
        <w:t xml:space="preserve">PRESTACIÓN DE LOS SERVICIOS DE CONSULTORÍA </w:t>
      </w:r>
    </w:p>
    <w:p w14:paraId="758712FE" w14:textId="309DEB1C" w:rsidR="00AC743E" w:rsidRPr="005F23B0" w:rsidRDefault="00AC743E" w:rsidP="003C30CB">
      <w:pPr>
        <w:tabs>
          <w:tab w:val="left" w:pos="-720"/>
        </w:tabs>
        <w:suppressAutoHyphens/>
        <w:spacing w:before="40"/>
        <w:jc w:val="both"/>
        <w:rPr>
          <w:rFonts w:ascii="Century Gothic" w:eastAsia="Calibri" w:hAnsi="Century Gothic"/>
          <w:i/>
          <w:iCs/>
          <w:color w:val="FF0000"/>
          <w:sz w:val="22"/>
          <w:szCs w:val="22"/>
          <w:highlight w:val="yellow"/>
          <w:lang w:eastAsia="es-EC"/>
        </w:rPr>
      </w:pPr>
    </w:p>
    <w:p w14:paraId="2789A99C" w14:textId="1F1CD970" w:rsidR="003C30CB" w:rsidRPr="00090F57" w:rsidRDefault="003C30CB" w:rsidP="003C30CB">
      <w:pPr>
        <w:tabs>
          <w:tab w:val="left" w:pos="-720"/>
        </w:tabs>
        <w:suppressAutoHyphens/>
        <w:spacing w:before="40" w:after="240"/>
        <w:ind w:left="567"/>
        <w:jc w:val="both"/>
        <w:rPr>
          <w:rFonts w:ascii="Century Gothic" w:eastAsia="Calibri" w:hAnsi="Century Gothic"/>
          <w:sz w:val="22"/>
          <w:szCs w:val="22"/>
          <w:lang w:eastAsia="es-EC"/>
        </w:rPr>
      </w:pPr>
      <w:r w:rsidRPr="00090F57">
        <w:rPr>
          <w:rFonts w:ascii="Century Gothic" w:eastAsia="Calibri" w:hAnsi="Century Gothic"/>
          <w:sz w:val="22"/>
          <w:szCs w:val="22"/>
          <w:lang w:eastAsia="es-EC"/>
        </w:rPr>
        <w:t>El formato de ejecución de la consultoría será: De 8 horas diarias y presenciales, excepto los días de feriado y de descanso obligatorio; o en su defecto, solo por causas no previstas oportunamente informadas al Ministerio</w:t>
      </w:r>
      <w:r w:rsidR="00090F57" w:rsidRPr="00090F57">
        <w:rPr>
          <w:rFonts w:ascii="Century Gothic" w:eastAsia="Calibri" w:hAnsi="Century Gothic"/>
          <w:sz w:val="22"/>
          <w:szCs w:val="22"/>
          <w:lang w:eastAsia="es-EC"/>
        </w:rPr>
        <w:t xml:space="preserve"> d</w:t>
      </w:r>
      <w:r w:rsidR="0087793C" w:rsidRPr="00090F57">
        <w:rPr>
          <w:rFonts w:ascii="Century Gothic" w:eastAsia="Calibri" w:hAnsi="Century Gothic"/>
          <w:sz w:val="22"/>
          <w:szCs w:val="22"/>
          <w:lang w:eastAsia="es-EC"/>
        </w:rPr>
        <w:t>e Desarrollo Humano</w:t>
      </w:r>
      <w:r w:rsidRPr="00090F57">
        <w:rPr>
          <w:rFonts w:ascii="Century Gothic" w:eastAsia="Calibri" w:hAnsi="Century Gothic"/>
          <w:sz w:val="22"/>
          <w:szCs w:val="22"/>
          <w:lang w:eastAsia="es-EC"/>
        </w:rPr>
        <w:t>, se podrá considerar la opción de trabajo en línea mientras dure el evento que lo motiva.</w:t>
      </w:r>
    </w:p>
    <w:p w14:paraId="0BB10142" w14:textId="27A87227" w:rsidR="0024169D" w:rsidRPr="00090F57" w:rsidRDefault="003C30CB" w:rsidP="003C30CB">
      <w:pPr>
        <w:tabs>
          <w:tab w:val="left" w:pos="-720"/>
        </w:tabs>
        <w:suppressAutoHyphens/>
        <w:spacing w:before="40" w:after="240"/>
        <w:ind w:left="567"/>
        <w:jc w:val="both"/>
        <w:rPr>
          <w:rFonts w:ascii="Century Gothic" w:eastAsia="Calibri" w:hAnsi="Century Gothic"/>
          <w:sz w:val="22"/>
          <w:szCs w:val="22"/>
          <w:lang w:eastAsia="es-EC"/>
        </w:rPr>
      </w:pPr>
      <w:r w:rsidRPr="00090F57">
        <w:rPr>
          <w:rFonts w:ascii="Century Gothic" w:eastAsia="Calibri" w:hAnsi="Century Gothic"/>
          <w:sz w:val="22"/>
          <w:szCs w:val="22"/>
          <w:lang w:eastAsia="es-EC"/>
        </w:rPr>
        <w:t xml:space="preserve">El lugar de prestación de los servicios de consultoría será en el cantón Quito, en las oficinas del Ministerio de </w:t>
      </w:r>
      <w:r w:rsidR="00BE5A10" w:rsidRPr="00090F57">
        <w:rPr>
          <w:rFonts w:ascii="Century Gothic" w:eastAsia="Calibri" w:hAnsi="Century Gothic"/>
          <w:sz w:val="22"/>
          <w:szCs w:val="22"/>
          <w:lang w:eastAsia="es-EC"/>
        </w:rPr>
        <w:t>Desarrollo Humano</w:t>
      </w:r>
      <w:r w:rsidRPr="00090F57">
        <w:rPr>
          <w:rFonts w:ascii="Century Gothic" w:eastAsia="Calibri" w:hAnsi="Century Gothic"/>
          <w:sz w:val="22"/>
          <w:szCs w:val="22"/>
          <w:lang w:eastAsia="es-EC"/>
        </w:rPr>
        <w:t xml:space="preserve">, asignadas a la Gerencia de Fortalecimiento, Ampliación e Innovación de los Servicios de Desarrollo Infantil, Estrategia Nacional Misión Ternura, Plataforma Gubernamental de Desarrollo Social, Av. </w:t>
      </w:r>
      <w:proofErr w:type="spellStart"/>
      <w:r w:rsidRPr="00090F57">
        <w:rPr>
          <w:rFonts w:ascii="Century Gothic" w:eastAsia="Calibri" w:hAnsi="Century Gothic"/>
          <w:sz w:val="22"/>
          <w:szCs w:val="22"/>
          <w:lang w:eastAsia="es-EC"/>
        </w:rPr>
        <w:t>Quitumbe</w:t>
      </w:r>
      <w:proofErr w:type="spellEnd"/>
      <w:r w:rsidRPr="00090F57">
        <w:rPr>
          <w:rFonts w:ascii="Century Gothic" w:eastAsia="Calibri" w:hAnsi="Century Gothic"/>
          <w:sz w:val="22"/>
          <w:szCs w:val="22"/>
          <w:lang w:eastAsia="es-EC"/>
        </w:rPr>
        <w:t xml:space="preserve"> </w:t>
      </w:r>
      <w:proofErr w:type="spellStart"/>
      <w:r w:rsidRPr="00090F57">
        <w:rPr>
          <w:rFonts w:ascii="Century Gothic" w:eastAsia="Calibri" w:hAnsi="Century Gothic"/>
          <w:sz w:val="22"/>
          <w:szCs w:val="22"/>
          <w:lang w:eastAsia="es-EC"/>
        </w:rPr>
        <w:t>Ñan</w:t>
      </w:r>
      <w:proofErr w:type="spellEnd"/>
      <w:r w:rsidRPr="00090F57">
        <w:rPr>
          <w:rFonts w:ascii="Century Gothic" w:eastAsia="Calibri" w:hAnsi="Century Gothic"/>
          <w:sz w:val="22"/>
          <w:szCs w:val="22"/>
          <w:lang w:eastAsia="es-EC"/>
        </w:rPr>
        <w:t xml:space="preserve"> y Av. Amaru </w:t>
      </w:r>
      <w:proofErr w:type="spellStart"/>
      <w:r w:rsidRPr="00090F57">
        <w:rPr>
          <w:rFonts w:ascii="Century Gothic" w:eastAsia="Calibri" w:hAnsi="Century Gothic"/>
          <w:sz w:val="22"/>
          <w:szCs w:val="22"/>
          <w:lang w:eastAsia="es-EC"/>
        </w:rPr>
        <w:t>Ñan</w:t>
      </w:r>
      <w:proofErr w:type="spellEnd"/>
      <w:r w:rsidRPr="00090F57">
        <w:rPr>
          <w:rFonts w:ascii="Century Gothic" w:eastAsia="Calibri" w:hAnsi="Century Gothic"/>
          <w:sz w:val="22"/>
          <w:szCs w:val="22"/>
          <w:lang w:eastAsia="es-EC"/>
        </w:rPr>
        <w:t>.</w:t>
      </w:r>
    </w:p>
    <w:p w14:paraId="7DAA761A" w14:textId="714F565C" w:rsidR="00725FFB" w:rsidRPr="00090F57" w:rsidRDefault="00725FFB" w:rsidP="00DF6289">
      <w:pPr>
        <w:pStyle w:val="Ttulo"/>
        <w:numPr>
          <w:ilvl w:val="1"/>
          <w:numId w:val="22"/>
        </w:numPr>
        <w:jc w:val="left"/>
        <w:rPr>
          <w:rFonts w:ascii="Century Gothic" w:hAnsi="Century Gothic"/>
          <w:sz w:val="22"/>
          <w:szCs w:val="22"/>
        </w:rPr>
      </w:pPr>
      <w:r w:rsidRPr="00090F57">
        <w:rPr>
          <w:rFonts w:ascii="Century Gothic" w:hAnsi="Century Gothic"/>
          <w:sz w:val="22"/>
          <w:szCs w:val="22"/>
        </w:rPr>
        <w:t>MONTO DE LA CONSULTORÍA</w:t>
      </w:r>
    </w:p>
    <w:p w14:paraId="3FC82BA1" w14:textId="77777777" w:rsidR="004354F2" w:rsidRPr="005F23B0" w:rsidRDefault="004354F2" w:rsidP="004354F2">
      <w:pPr>
        <w:pStyle w:val="Ttulo"/>
        <w:ind w:left="360"/>
        <w:jc w:val="left"/>
        <w:rPr>
          <w:rFonts w:ascii="Century Gothic" w:hAnsi="Century Gothic"/>
          <w:sz w:val="22"/>
          <w:szCs w:val="22"/>
          <w:highlight w:val="yellow"/>
        </w:rPr>
      </w:pPr>
    </w:p>
    <w:p w14:paraId="2D179B38" w14:textId="5065483A" w:rsidR="00725FFB" w:rsidRPr="000D648F" w:rsidRDefault="00514034" w:rsidP="00725FFB">
      <w:pPr>
        <w:tabs>
          <w:tab w:val="left" w:pos="-720"/>
        </w:tabs>
        <w:suppressAutoHyphens/>
        <w:spacing w:before="40"/>
        <w:ind w:left="567"/>
        <w:jc w:val="both"/>
        <w:rPr>
          <w:rFonts w:ascii="Century Gothic" w:eastAsia="Calibri" w:hAnsi="Century Gothic"/>
          <w:sz w:val="22"/>
          <w:szCs w:val="22"/>
          <w:lang w:eastAsia="es-EC"/>
        </w:rPr>
      </w:pPr>
      <w:r w:rsidRPr="000D648F">
        <w:rPr>
          <w:rFonts w:ascii="Century Gothic" w:eastAsia="Calibri" w:hAnsi="Century Gothic"/>
          <w:sz w:val="22"/>
          <w:szCs w:val="22"/>
          <w:lang w:eastAsia="es-EC"/>
        </w:rPr>
        <w:t xml:space="preserve">El monto de la consultoría es de USD. </w:t>
      </w:r>
      <w:bookmarkStart w:id="53" w:name="Precio"/>
      <w:r w:rsidR="006E1233" w:rsidRPr="000D648F">
        <w:rPr>
          <w:rFonts w:ascii="Century Gothic" w:eastAsia="Calibri" w:hAnsi="Century Gothic"/>
          <w:sz w:val="22"/>
          <w:szCs w:val="22"/>
          <w:lang w:eastAsia="es-EC"/>
        </w:rPr>
        <w:t>1</w:t>
      </w:r>
      <w:r w:rsidR="000D648F" w:rsidRPr="000D648F">
        <w:rPr>
          <w:rFonts w:ascii="Century Gothic" w:eastAsia="Calibri" w:hAnsi="Century Gothic"/>
          <w:sz w:val="22"/>
          <w:szCs w:val="22"/>
          <w:lang w:eastAsia="es-EC"/>
        </w:rPr>
        <w:t>4</w:t>
      </w:r>
      <w:r w:rsidR="00CC310E" w:rsidRPr="000D648F">
        <w:rPr>
          <w:rFonts w:ascii="Century Gothic" w:eastAsia="Calibri" w:hAnsi="Century Gothic"/>
          <w:sz w:val="22"/>
          <w:szCs w:val="22"/>
          <w:lang w:eastAsia="es-EC"/>
        </w:rPr>
        <w:t>.</w:t>
      </w:r>
      <w:r w:rsidR="000D648F" w:rsidRPr="000D648F">
        <w:rPr>
          <w:rFonts w:ascii="Century Gothic" w:eastAsia="Calibri" w:hAnsi="Century Gothic"/>
          <w:sz w:val="22"/>
          <w:szCs w:val="22"/>
          <w:lang w:eastAsia="es-EC"/>
        </w:rPr>
        <w:t>994</w:t>
      </w:r>
      <w:r w:rsidR="006E1233" w:rsidRPr="000D648F">
        <w:rPr>
          <w:rFonts w:ascii="Century Gothic" w:eastAsia="Calibri" w:hAnsi="Century Gothic"/>
          <w:sz w:val="22"/>
          <w:szCs w:val="22"/>
          <w:lang w:eastAsia="es-EC"/>
        </w:rPr>
        <w:t>,1</w:t>
      </w:r>
      <w:r w:rsidR="000D648F" w:rsidRPr="000D648F">
        <w:rPr>
          <w:rFonts w:ascii="Century Gothic" w:eastAsia="Calibri" w:hAnsi="Century Gothic"/>
          <w:sz w:val="22"/>
          <w:szCs w:val="22"/>
          <w:lang w:eastAsia="es-EC"/>
        </w:rPr>
        <w:t xml:space="preserve">4 (Catorce mil novecientos noventa y cuatro </w:t>
      </w:r>
      <w:r w:rsidR="006E1233" w:rsidRPr="000D648F">
        <w:rPr>
          <w:rFonts w:ascii="Century Gothic" w:eastAsia="Calibri" w:hAnsi="Century Gothic"/>
          <w:sz w:val="22"/>
          <w:szCs w:val="22"/>
          <w:lang w:eastAsia="es-EC"/>
        </w:rPr>
        <w:t>co</w:t>
      </w:r>
      <w:r w:rsidR="00CC310E" w:rsidRPr="000D648F">
        <w:rPr>
          <w:rFonts w:ascii="Century Gothic" w:eastAsia="Calibri" w:hAnsi="Century Gothic"/>
          <w:sz w:val="22"/>
          <w:szCs w:val="22"/>
          <w:lang w:eastAsia="es-EC"/>
        </w:rPr>
        <w:t xml:space="preserve">n </w:t>
      </w:r>
      <w:r w:rsidRPr="000D648F">
        <w:rPr>
          <w:rFonts w:ascii="Century Gothic" w:eastAsia="Calibri" w:hAnsi="Century Gothic"/>
          <w:sz w:val="22"/>
          <w:szCs w:val="22"/>
          <w:lang w:eastAsia="es-EC"/>
        </w:rPr>
        <w:fldChar w:fldCharType="begin"/>
      </w:r>
      <w:r w:rsidRPr="000D648F">
        <w:rPr>
          <w:rFonts w:ascii="Century Gothic" w:eastAsia="Calibri" w:hAnsi="Century Gothic"/>
          <w:sz w:val="22"/>
          <w:szCs w:val="22"/>
          <w:lang w:eastAsia="es-EC"/>
        </w:rPr>
        <w:instrText xml:space="preserve"> FILLIN  "MONTO DEL CONTRATO" \d "Coloque el monto del contrato en números y letras (Ej: 50.000,00 (Cincuenta mil con 00/100)"  \* MERGEFORMAT </w:instrText>
      </w:r>
      <w:r w:rsidRPr="000D648F">
        <w:rPr>
          <w:rFonts w:ascii="Century Gothic" w:eastAsia="Calibri" w:hAnsi="Century Gothic"/>
          <w:sz w:val="22"/>
          <w:szCs w:val="22"/>
          <w:lang w:eastAsia="es-EC"/>
        </w:rPr>
        <w:fldChar w:fldCharType="separate"/>
      </w:r>
      <w:r w:rsidR="006E1233" w:rsidRPr="000D648F">
        <w:rPr>
          <w:rFonts w:ascii="Century Gothic" w:eastAsia="Calibri" w:hAnsi="Century Gothic"/>
          <w:sz w:val="22"/>
          <w:szCs w:val="22"/>
          <w:lang w:eastAsia="es-EC"/>
        </w:rPr>
        <w:t xml:space="preserve"> 1</w:t>
      </w:r>
      <w:r w:rsidR="000D648F" w:rsidRPr="000D648F">
        <w:rPr>
          <w:rFonts w:ascii="Century Gothic" w:eastAsia="Calibri" w:hAnsi="Century Gothic"/>
          <w:sz w:val="22"/>
          <w:szCs w:val="22"/>
          <w:lang w:eastAsia="es-EC"/>
        </w:rPr>
        <w:t>4</w:t>
      </w:r>
      <w:r w:rsidRPr="000D648F">
        <w:rPr>
          <w:rFonts w:ascii="Century Gothic" w:eastAsia="Calibri" w:hAnsi="Century Gothic"/>
          <w:sz w:val="22"/>
          <w:szCs w:val="22"/>
          <w:lang w:eastAsia="es-EC"/>
        </w:rPr>
        <w:t>/100)</w:t>
      </w:r>
      <w:r w:rsidRPr="000D648F">
        <w:rPr>
          <w:rFonts w:ascii="Century Gothic" w:eastAsia="Calibri" w:hAnsi="Century Gothic"/>
          <w:sz w:val="22"/>
          <w:szCs w:val="22"/>
          <w:lang w:eastAsia="es-EC"/>
        </w:rPr>
        <w:fldChar w:fldCharType="end"/>
      </w:r>
      <w:bookmarkEnd w:id="53"/>
      <w:r w:rsidRPr="000D648F">
        <w:rPr>
          <w:rFonts w:ascii="Century Gothic" w:eastAsia="Calibri" w:hAnsi="Century Gothic"/>
          <w:sz w:val="22"/>
          <w:szCs w:val="22"/>
          <w:lang w:eastAsia="es-EC"/>
        </w:rPr>
        <w:t xml:space="preserve"> dólares de los Estados Unidos de América, sin incluir el valor del IVA.</w:t>
      </w:r>
    </w:p>
    <w:p w14:paraId="2CD6A4C9" w14:textId="05068727" w:rsidR="00347059" w:rsidRPr="005F23B0" w:rsidRDefault="00347059" w:rsidP="00725FFB">
      <w:pPr>
        <w:tabs>
          <w:tab w:val="left" w:pos="-720"/>
        </w:tabs>
        <w:suppressAutoHyphens/>
        <w:spacing w:before="40"/>
        <w:ind w:left="567"/>
        <w:jc w:val="both"/>
        <w:rPr>
          <w:rFonts w:ascii="Century Gothic" w:eastAsia="Calibri" w:hAnsi="Century Gothic"/>
          <w:sz w:val="22"/>
          <w:szCs w:val="22"/>
          <w:highlight w:val="yellow"/>
          <w:lang w:eastAsia="es-EC"/>
        </w:rPr>
      </w:pPr>
    </w:p>
    <w:p w14:paraId="667B8602" w14:textId="0CBDB403" w:rsidR="00347059" w:rsidRPr="00090F57" w:rsidRDefault="00347059" w:rsidP="00347059">
      <w:pPr>
        <w:tabs>
          <w:tab w:val="left" w:pos="-720"/>
        </w:tabs>
        <w:suppressAutoHyphens/>
        <w:spacing w:before="40"/>
        <w:ind w:left="567"/>
        <w:jc w:val="both"/>
        <w:rPr>
          <w:rFonts w:ascii="Century Gothic" w:eastAsia="Calibri" w:hAnsi="Century Gothic"/>
          <w:sz w:val="22"/>
          <w:szCs w:val="22"/>
          <w:lang w:eastAsia="es-EC"/>
        </w:rPr>
      </w:pPr>
      <w:r w:rsidRPr="00090F57">
        <w:rPr>
          <w:rFonts w:ascii="Century Gothic" w:eastAsia="Calibri" w:hAnsi="Century Gothic"/>
          <w:sz w:val="22"/>
          <w:szCs w:val="22"/>
          <w:lang w:eastAsia="es-EC"/>
        </w:rPr>
        <w:t>En caso de no iniciar la ejecución del contrato el primer día del mes se pagará el proporcional correspondiente a la fracción del mes efectivamente trabajado.</w:t>
      </w:r>
    </w:p>
    <w:p w14:paraId="729C843C" w14:textId="7989F96A" w:rsidR="0088528D" w:rsidRPr="00090F57" w:rsidRDefault="0088528D" w:rsidP="00725FFB">
      <w:pPr>
        <w:tabs>
          <w:tab w:val="left" w:pos="-720"/>
        </w:tabs>
        <w:suppressAutoHyphens/>
        <w:spacing w:before="40"/>
        <w:ind w:left="567"/>
        <w:jc w:val="both"/>
        <w:rPr>
          <w:rFonts w:ascii="Century Gothic" w:eastAsia="Calibri" w:hAnsi="Century Gothic"/>
          <w:color w:val="FF0000"/>
          <w:sz w:val="22"/>
          <w:szCs w:val="22"/>
          <w:lang w:eastAsia="es-EC"/>
        </w:rPr>
      </w:pPr>
    </w:p>
    <w:p w14:paraId="76762ED4" w14:textId="77777777" w:rsidR="00144049" w:rsidRPr="00090F57" w:rsidRDefault="00144049" w:rsidP="00295725">
      <w:pPr>
        <w:pStyle w:val="Prrafodelista"/>
        <w:keepNext/>
        <w:numPr>
          <w:ilvl w:val="0"/>
          <w:numId w:val="1"/>
        </w:numPr>
        <w:spacing w:before="40" w:after="40"/>
        <w:contextualSpacing w:val="0"/>
        <w:jc w:val="both"/>
        <w:outlineLvl w:val="1"/>
        <w:rPr>
          <w:rFonts w:ascii="Century Gothic" w:hAnsi="Century Gothic"/>
          <w:b/>
          <w:bCs/>
          <w:iCs/>
          <w:vanish/>
          <w:color w:val="FF0000"/>
          <w:sz w:val="22"/>
          <w:szCs w:val="22"/>
        </w:rPr>
      </w:pPr>
      <w:bookmarkStart w:id="54" w:name="_Toc350418106"/>
      <w:bookmarkStart w:id="55" w:name="_Toc350418308"/>
      <w:bookmarkStart w:id="56" w:name="_Toc350418366"/>
      <w:bookmarkStart w:id="57" w:name="_Toc350418443"/>
      <w:bookmarkStart w:id="58" w:name="_Toc350418493"/>
      <w:bookmarkStart w:id="59" w:name="_Toc350418542"/>
      <w:bookmarkStart w:id="60" w:name="_Toc350418591"/>
      <w:bookmarkStart w:id="61" w:name="_Toc350419154"/>
      <w:bookmarkStart w:id="62" w:name="_Toc350419201"/>
      <w:bookmarkStart w:id="63" w:name="_Toc350419303"/>
      <w:bookmarkStart w:id="64" w:name="_Toc350420528"/>
      <w:bookmarkStart w:id="65" w:name="_Toc350424596"/>
      <w:bookmarkStart w:id="66" w:name="_Toc350424654"/>
      <w:bookmarkStart w:id="67" w:name="_Toc350424696"/>
      <w:bookmarkStart w:id="68" w:name="_Toc350424738"/>
      <w:bookmarkStart w:id="69" w:name="_Toc350424779"/>
      <w:bookmarkStart w:id="70" w:name="_Toc350424819"/>
      <w:bookmarkStart w:id="71" w:name="_Toc350425613"/>
      <w:bookmarkStart w:id="72" w:name="_Toc350425727"/>
      <w:bookmarkStart w:id="73" w:name="_Toc350428794"/>
      <w:bookmarkStart w:id="74" w:name="_Toc350429007"/>
      <w:bookmarkStart w:id="75" w:name="_Toc350429326"/>
      <w:bookmarkStart w:id="76" w:name="_Toc350429671"/>
      <w:bookmarkStart w:id="77" w:name="_Toc350431934"/>
      <w:bookmarkStart w:id="78" w:name="_Toc350499503"/>
      <w:bookmarkStart w:id="79" w:name="_Toc350499662"/>
      <w:bookmarkStart w:id="80" w:name="_Toc350521139"/>
      <w:bookmarkStart w:id="81" w:name="_Toc369701590"/>
      <w:bookmarkStart w:id="82" w:name="_Toc369785852"/>
      <w:bookmarkStart w:id="83" w:name="_Toc369786274"/>
      <w:bookmarkStart w:id="84" w:name="_Toc369786694"/>
      <w:bookmarkStart w:id="85" w:name="_Toc369787163"/>
      <w:bookmarkStart w:id="86" w:name="_Toc369787278"/>
      <w:bookmarkStart w:id="87" w:name="_Toc369788204"/>
      <w:bookmarkStart w:id="88" w:name="_Toc369790142"/>
      <w:bookmarkStart w:id="89" w:name="_Toc369790317"/>
      <w:bookmarkStart w:id="90" w:name="_Toc369790504"/>
      <w:bookmarkStart w:id="91" w:name="_Toc369790577"/>
      <w:bookmarkStart w:id="92" w:name="_Toc369790738"/>
      <w:bookmarkStart w:id="93" w:name="_Toc369848625"/>
      <w:bookmarkStart w:id="94" w:name="_Toc373743181"/>
      <w:bookmarkStart w:id="95" w:name="_Toc373743299"/>
      <w:bookmarkStart w:id="96" w:name="_Toc373743394"/>
      <w:bookmarkStart w:id="97" w:name="_Toc24971836"/>
      <w:bookmarkStart w:id="98" w:name="_Toc24971893"/>
      <w:bookmarkStart w:id="99" w:name="_Toc24971922"/>
      <w:bookmarkStart w:id="100" w:name="_Toc24982722"/>
      <w:bookmarkStart w:id="101" w:name="_Toc24982834"/>
      <w:bookmarkStart w:id="102" w:name="_Toc24982854"/>
      <w:bookmarkStart w:id="103" w:name="_Toc24990466"/>
      <w:bookmarkStart w:id="104" w:name="_Toc24990490"/>
      <w:bookmarkStart w:id="105" w:name="_Toc39676529"/>
      <w:bookmarkStart w:id="106" w:name="_Toc49164655"/>
      <w:bookmarkStart w:id="107" w:name="_Toc49164709"/>
      <w:bookmarkStart w:id="108" w:name="_Toc49164731"/>
      <w:bookmarkStart w:id="109" w:name="_Toc49164814"/>
      <w:bookmarkStart w:id="110" w:name="_Toc35042573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EEF706E" w14:textId="77777777" w:rsidR="00144049" w:rsidRPr="00090F57" w:rsidRDefault="00144049" w:rsidP="00295725">
      <w:pPr>
        <w:pStyle w:val="Prrafodelista"/>
        <w:keepNext/>
        <w:numPr>
          <w:ilvl w:val="0"/>
          <w:numId w:val="1"/>
        </w:numPr>
        <w:spacing w:before="40" w:after="40"/>
        <w:contextualSpacing w:val="0"/>
        <w:jc w:val="both"/>
        <w:outlineLvl w:val="1"/>
        <w:rPr>
          <w:rFonts w:ascii="Century Gothic" w:hAnsi="Century Gothic"/>
          <w:b/>
          <w:bCs/>
          <w:iCs/>
          <w:vanish/>
          <w:color w:val="FF0000"/>
          <w:sz w:val="22"/>
          <w:szCs w:val="22"/>
        </w:rPr>
      </w:pPr>
      <w:bookmarkStart w:id="111" w:name="_Toc350499504"/>
      <w:bookmarkStart w:id="112" w:name="_Toc350499663"/>
      <w:bookmarkStart w:id="113" w:name="_Toc350521140"/>
      <w:bookmarkStart w:id="114" w:name="_Toc369701591"/>
      <w:bookmarkStart w:id="115" w:name="_Toc369785853"/>
      <w:bookmarkStart w:id="116" w:name="_Toc369786275"/>
      <w:bookmarkStart w:id="117" w:name="_Toc369786695"/>
      <w:bookmarkStart w:id="118" w:name="_Toc369787164"/>
      <w:bookmarkStart w:id="119" w:name="_Toc369787279"/>
      <w:bookmarkStart w:id="120" w:name="_Toc369788205"/>
      <w:bookmarkStart w:id="121" w:name="_Toc369790143"/>
      <w:bookmarkStart w:id="122" w:name="_Toc369790318"/>
      <w:bookmarkStart w:id="123" w:name="_Toc369790505"/>
      <w:bookmarkStart w:id="124" w:name="_Toc369790578"/>
      <w:bookmarkStart w:id="125" w:name="_Toc369790739"/>
      <w:bookmarkStart w:id="126" w:name="_Toc369848626"/>
      <w:bookmarkStart w:id="127" w:name="_Toc373743182"/>
      <w:bookmarkStart w:id="128" w:name="_Toc373743300"/>
      <w:bookmarkStart w:id="129" w:name="_Toc373743395"/>
      <w:bookmarkStart w:id="130" w:name="_Toc24971837"/>
      <w:bookmarkStart w:id="131" w:name="_Toc24971894"/>
      <w:bookmarkStart w:id="132" w:name="_Toc24971923"/>
      <w:bookmarkStart w:id="133" w:name="_Toc24982723"/>
      <w:bookmarkStart w:id="134" w:name="_Toc24982835"/>
      <w:bookmarkStart w:id="135" w:name="_Toc24982855"/>
      <w:bookmarkStart w:id="136" w:name="_Toc24990467"/>
      <w:bookmarkStart w:id="137" w:name="_Toc24990491"/>
      <w:bookmarkStart w:id="138" w:name="_Toc39676530"/>
      <w:bookmarkStart w:id="139" w:name="_Toc49164656"/>
      <w:bookmarkStart w:id="140" w:name="_Toc49164710"/>
      <w:bookmarkStart w:id="141" w:name="_Toc49164732"/>
      <w:bookmarkStart w:id="142" w:name="_Toc49164815"/>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2B8F7B7" w14:textId="77777777" w:rsidR="00144049" w:rsidRPr="00090F57" w:rsidRDefault="00144049" w:rsidP="00295725">
      <w:pPr>
        <w:pStyle w:val="Prrafodelista"/>
        <w:keepNext/>
        <w:numPr>
          <w:ilvl w:val="1"/>
          <w:numId w:val="1"/>
        </w:numPr>
        <w:spacing w:before="40" w:after="40"/>
        <w:contextualSpacing w:val="0"/>
        <w:jc w:val="both"/>
        <w:outlineLvl w:val="1"/>
        <w:rPr>
          <w:rFonts w:ascii="Century Gothic" w:hAnsi="Century Gothic"/>
          <w:b/>
          <w:bCs/>
          <w:iCs/>
          <w:vanish/>
          <w:color w:val="FF0000"/>
          <w:sz w:val="22"/>
          <w:szCs w:val="22"/>
        </w:rPr>
      </w:pPr>
      <w:bookmarkStart w:id="143" w:name="_Toc350499505"/>
      <w:bookmarkStart w:id="144" w:name="_Toc350499664"/>
      <w:bookmarkStart w:id="145" w:name="_Toc350521141"/>
      <w:bookmarkStart w:id="146" w:name="_Toc369701592"/>
      <w:bookmarkStart w:id="147" w:name="_Toc369785854"/>
      <w:bookmarkStart w:id="148" w:name="_Toc369786276"/>
      <w:bookmarkStart w:id="149" w:name="_Toc369786696"/>
      <w:bookmarkStart w:id="150" w:name="_Toc369787165"/>
      <w:bookmarkStart w:id="151" w:name="_Toc369787280"/>
      <w:bookmarkStart w:id="152" w:name="_Toc369788206"/>
      <w:bookmarkStart w:id="153" w:name="_Toc369790144"/>
      <w:bookmarkStart w:id="154" w:name="_Toc369790319"/>
      <w:bookmarkStart w:id="155" w:name="_Toc369790506"/>
      <w:bookmarkStart w:id="156" w:name="_Toc369790579"/>
      <w:bookmarkStart w:id="157" w:name="_Toc369790740"/>
      <w:bookmarkStart w:id="158" w:name="_Toc369848627"/>
      <w:bookmarkStart w:id="159" w:name="_Toc373743183"/>
      <w:bookmarkStart w:id="160" w:name="_Toc373743301"/>
      <w:bookmarkStart w:id="161" w:name="_Toc373743396"/>
      <w:bookmarkStart w:id="162" w:name="_Toc24971838"/>
      <w:bookmarkStart w:id="163" w:name="_Toc24971895"/>
      <w:bookmarkStart w:id="164" w:name="_Toc24971924"/>
      <w:bookmarkStart w:id="165" w:name="_Toc24982724"/>
      <w:bookmarkStart w:id="166" w:name="_Toc24982836"/>
      <w:bookmarkStart w:id="167" w:name="_Toc24982856"/>
      <w:bookmarkStart w:id="168" w:name="_Toc24990468"/>
      <w:bookmarkStart w:id="169" w:name="_Toc24990492"/>
      <w:bookmarkStart w:id="170" w:name="_Toc39676531"/>
      <w:bookmarkStart w:id="171" w:name="_Toc49164657"/>
      <w:bookmarkStart w:id="172" w:name="_Toc49164711"/>
      <w:bookmarkStart w:id="173" w:name="_Toc49164733"/>
      <w:bookmarkStart w:id="174" w:name="_Toc49164816"/>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D03F374" w14:textId="77777777" w:rsidR="00144049" w:rsidRPr="00090F57" w:rsidRDefault="00144049" w:rsidP="00295725">
      <w:pPr>
        <w:pStyle w:val="Prrafodelista"/>
        <w:keepNext/>
        <w:numPr>
          <w:ilvl w:val="1"/>
          <w:numId w:val="1"/>
        </w:numPr>
        <w:spacing w:before="40" w:after="40"/>
        <w:contextualSpacing w:val="0"/>
        <w:jc w:val="both"/>
        <w:outlineLvl w:val="1"/>
        <w:rPr>
          <w:rFonts w:ascii="Century Gothic" w:hAnsi="Century Gothic"/>
          <w:b/>
          <w:bCs/>
          <w:iCs/>
          <w:vanish/>
          <w:color w:val="FF0000"/>
          <w:sz w:val="22"/>
          <w:szCs w:val="22"/>
        </w:rPr>
      </w:pPr>
      <w:bookmarkStart w:id="175" w:name="_Toc350499506"/>
      <w:bookmarkStart w:id="176" w:name="_Toc350499665"/>
      <w:bookmarkStart w:id="177" w:name="_Toc350521142"/>
      <w:bookmarkStart w:id="178" w:name="_Toc369701593"/>
      <w:bookmarkStart w:id="179" w:name="_Toc369785855"/>
      <w:bookmarkStart w:id="180" w:name="_Toc369786277"/>
      <w:bookmarkStart w:id="181" w:name="_Toc369786697"/>
      <w:bookmarkStart w:id="182" w:name="_Toc369787166"/>
      <w:bookmarkStart w:id="183" w:name="_Toc369787281"/>
      <w:bookmarkStart w:id="184" w:name="_Toc369788207"/>
      <w:bookmarkStart w:id="185" w:name="_Toc369790145"/>
      <w:bookmarkStart w:id="186" w:name="_Toc369790320"/>
      <w:bookmarkStart w:id="187" w:name="_Toc369790507"/>
      <w:bookmarkStart w:id="188" w:name="_Toc369790580"/>
      <w:bookmarkStart w:id="189" w:name="_Toc369790741"/>
      <w:bookmarkStart w:id="190" w:name="_Toc369848628"/>
      <w:bookmarkStart w:id="191" w:name="_Toc373743184"/>
      <w:bookmarkStart w:id="192" w:name="_Toc373743302"/>
      <w:bookmarkStart w:id="193" w:name="_Toc373743397"/>
      <w:bookmarkStart w:id="194" w:name="_Toc24971839"/>
      <w:bookmarkStart w:id="195" w:name="_Toc24971896"/>
      <w:bookmarkStart w:id="196" w:name="_Toc24971925"/>
      <w:bookmarkStart w:id="197" w:name="_Toc24982725"/>
      <w:bookmarkStart w:id="198" w:name="_Toc24982837"/>
      <w:bookmarkStart w:id="199" w:name="_Toc24982857"/>
      <w:bookmarkStart w:id="200" w:name="_Toc24990469"/>
      <w:bookmarkStart w:id="201" w:name="_Toc24990493"/>
      <w:bookmarkStart w:id="202" w:name="_Toc39676532"/>
      <w:bookmarkStart w:id="203" w:name="_Toc49164658"/>
      <w:bookmarkStart w:id="204" w:name="_Toc49164712"/>
      <w:bookmarkStart w:id="205" w:name="_Toc49164734"/>
      <w:bookmarkStart w:id="206" w:name="_Toc49164817"/>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B9FB064" w14:textId="77777777" w:rsidR="00144049" w:rsidRPr="00090F57" w:rsidRDefault="00144049" w:rsidP="00295725">
      <w:pPr>
        <w:pStyle w:val="Prrafodelista"/>
        <w:keepNext/>
        <w:numPr>
          <w:ilvl w:val="1"/>
          <w:numId w:val="1"/>
        </w:numPr>
        <w:spacing w:before="40" w:after="40"/>
        <w:contextualSpacing w:val="0"/>
        <w:jc w:val="both"/>
        <w:outlineLvl w:val="1"/>
        <w:rPr>
          <w:rFonts w:ascii="Century Gothic" w:hAnsi="Century Gothic"/>
          <w:b/>
          <w:bCs/>
          <w:iCs/>
          <w:vanish/>
          <w:color w:val="FF0000"/>
          <w:sz w:val="22"/>
          <w:szCs w:val="22"/>
        </w:rPr>
      </w:pPr>
      <w:bookmarkStart w:id="207" w:name="_Toc350499507"/>
      <w:bookmarkStart w:id="208" w:name="_Toc350499666"/>
      <w:bookmarkStart w:id="209" w:name="_Toc350521143"/>
      <w:bookmarkStart w:id="210" w:name="_Toc369701594"/>
      <w:bookmarkStart w:id="211" w:name="_Toc369785856"/>
      <w:bookmarkStart w:id="212" w:name="_Toc369786278"/>
      <w:bookmarkStart w:id="213" w:name="_Toc369786698"/>
      <w:bookmarkStart w:id="214" w:name="_Toc369787167"/>
      <w:bookmarkStart w:id="215" w:name="_Toc369787282"/>
      <w:bookmarkStart w:id="216" w:name="_Toc369788208"/>
      <w:bookmarkStart w:id="217" w:name="_Toc369790146"/>
      <w:bookmarkStart w:id="218" w:name="_Toc369790321"/>
      <w:bookmarkStart w:id="219" w:name="_Toc369790508"/>
      <w:bookmarkStart w:id="220" w:name="_Toc369790581"/>
      <w:bookmarkStart w:id="221" w:name="_Toc369790742"/>
      <w:bookmarkStart w:id="222" w:name="_Toc369848629"/>
      <w:bookmarkStart w:id="223" w:name="_Toc373743185"/>
      <w:bookmarkStart w:id="224" w:name="_Toc373743303"/>
      <w:bookmarkStart w:id="225" w:name="_Toc373743398"/>
      <w:bookmarkStart w:id="226" w:name="_Toc24971840"/>
      <w:bookmarkStart w:id="227" w:name="_Toc24971897"/>
      <w:bookmarkStart w:id="228" w:name="_Toc24971926"/>
      <w:bookmarkStart w:id="229" w:name="_Toc24982726"/>
      <w:bookmarkStart w:id="230" w:name="_Toc24982838"/>
      <w:bookmarkStart w:id="231" w:name="_Toc24982858"/>
      <w:bookmarkStart w:id="232" w:name="_Toc24990470"/>
      <w:bookmarkStart w:id="233" w:name="_Toc24990494"/>
      <w:bookmarkStart w:id="234" w:name="_Toc39676533"/>
      <w:bookmarkStart w:id="235" w:name="_Toc49164659"/>
      <w:bookmarkStart w:id="236" w:name="_Toc49164713"/>
      <w:bookmarkStart w:id="237" w:name="_Toc49164735"/>
      <w:bookmarkStart w:id="238" w:name="_Toc49164818"/>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83E9A8F" w14:textId="77777777" w:rsidR="00144049" w:rsidRPr="00090F57" w:rsidRDefault="00144049" w:rsidP="00295725">
      <w:pPr>
        <w:pStyle w:val="Prrafodelista"/>
        <w:keepNext/>
        <w:numPr>
          <w:ilvl w:val="1"/>
          <w:numId w:val="1"/>
        </w:numPr>
        <w:spacing w:before="40" w:after="40"/>
        <w:contextualSpacing w:val="0"/>
        <w:jc w:val="both"/>
        <w:outlineLvl w:val="1"/>
        <w:rPr>
          <w:rFonts w:ascii="Century Gothic" w:hAnsi="Century Gothic"/>
          <w:b/>
          <w:bCs/>
          <w:iCs/>
          <w:vanish/>
          <w:color w:val="FF0000"/>
          <w:sz w:val="22"/>
          <w:szCs w:val="22"/>
        </w:rPr>
      </w:pPr>
      <w:bookmarkStart w:id="239" w:name="_Toc350499508"/>
      <w:bookmarkStart w:id="240" w:name="_Toc350499667"/>
      <w:bookmarkStart w:id="241" w:name="_Toc350521144"/>
      <w:bookmarkStart w:id="242" w:name="_Toc369701595"/>
      <w:bookmarkStart w:id="243" w:name="_Toc369785857"/>
      <w:bookmarkStart w:id="244" w:name="_Toc369786279"/>
      <w:bookmarkStart w:id="245" w:name="_Toc369786699"/>
      <w:bookmarkStart w:id="246" w:name="_Toc369787168"/>
      <w:bookmarkStart w:id="247" w:name="_Toc369787283"/>
      <w:bookmarkStart w:id="248" w:name="_Toc369788209"/>
      <w:bookmarkStart w:id="249" w:name="_Toc369790147"/>
      <w:bookmarkStart w:id="250" w:name="_Toc369790322"/>
      <w:bookmarkStart w:id="251" w:name="_Toc369790509"/>
      <w:bookmarkStart w:id="252" w:name="_Toc369790582"/>
      <w:bookmarkStart w:id="253" w:name="_Toc369790743"/>
      <w:bookmarkStart w:id="254" w:name="_Toc369848630"/>
      <w:bookmarkStart w:id="255" w:name="_Toc373743186"/>
      <w:bookmarkStart w:id="256" w:name="_Toc373743304"/>
      <w:bookmarkStart w:id="257" w:name="_Toc373743399"/>
      <w:bookmarkStart w:id="258" w:name="_Toc24971841"/>
      <w:bookmarkStart w:id="259" w:name="_Toc24971898"/>
      <w:bookmarkStart w:id="260" w:name="_Toc24971927"/>
      <w:bookmarkStart w:id="261" w:name="_Toc24982727"/>
      <w:bookmarkStart w:id="262" w:name="_Toc24982839"/>
      <w:bookmarkStart w:id="263" w:name="_Toc24982859"/>
      <w:bookmarkStart w:id="264" w:name="_Toc24990471"/>
      <w:bookmarkStart w:id="265" w:name="_Toc24990495"/>
      <w:bookmarkStart w:id="266" w:name="_Toc39676534"/>
      <w:bookmarkStart w:id="267" w:name="_Toc49164660"/>
      <w:bookmarkStart w:id="268" w:name="_Toc49164714"/>
      <w:bookmarkStart w:id="269" w:name="_Toc49164736"/>
      <w:bookmarkStart w:id="270" w:name="_Toc49164819"/>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4BC3C8F" w14:textId="77777777" w:rsidR="00144049" w:rsidRPr="00090F57" w:rsidRDefault="00144049" w:rsidP="00295725">
      <w:pPr>
        <w:pStyle w:val="Prrafodelista"/>
        <w:keepNext/>
        <w:numPr>
          <w:ilvl w:val="1"/>
          <w:numId w:val="1"/>
        </w:numPr>
        <w:spacing w:before="40" w:after="40"/>
        <w:contextualSpacing w:val="0"/>
        <w:jc w:val="both"/>
        <w:outlineLvl w:val="1"/>
        <w:rPr>
          <w:rFonts w:ascii="Century Gothic" w:hAnsi="Century Gothic"/>
          <w:b/>
          <w:bCs/>
          <w:iCs/>
          <w:vanish/>
          <w:color w:val="FF0000"/>
          <w:sz w:val="22"/>
          <w:szCs w:val="22"/>
        </w:rPr>
      </w:pPr>
      <w:bookmarkStart w:id="271" w:name="_Toc350499509"/>
      <w:bookmarkStart w:id="272" w:name="_Toc350499668"/>
      <w:bookmarkStart w:id="273" w:name="_Toc350521145"/>
      <w:bookmarkStart w:id="274" w:name="_Toc369701596"/>
      <w:bookmarkStart w:id="275" w:name="_Toc369785858"/>
      <w:bookmarkStart w:id="276" w:name="_Toc369786280"/>
      <w:bookmarkStart w:id="277" w:name="_Toc369786700"/>
      <w:bookmarkStart w:id="278" w:name="_Toc369787169"/>
      <w:bookmarkStart w:id="279" w:name="_Toc369787284"/>
      <w:bookmarkStart w:id="280" w:name="_Toc369788210"/>
      <w:bookmarkStart w:id="281" w:name="_Toc369790148"/>
      <w:bookmarkStart w:id="282" w:name="_Toc369790323"/>
      <w:bookmarkStart w:id="283" w:name="_Toc369790510"/>
      <w:bookmarkStart w:id="284" w:name="_Toc369790583"/>
      <w:bookmarkStart w:id="285" w:name="_Toc369790744"/>
      <w:bookmarkStart w:id="286" w:name="_Toc369848631"/>
      <w:bookmarkStart w:id="287" w:name="_Toc373743187"/>
      <w:bookmarkStart w:id="288" w:name="_Toc373743305"/>
      <w:bookmarkStart w:id="289" w:name="_Toc373743400"/>
      <w:bookmarkStart w:id="290" w:name="_Toc24971842"/>
      <w:bookmarkStart w:id="291" w:name="_Toc24971899"/>
      <w:bookmarkStart w:id="292" w:name="_Toc24971928"/>
      <w:bookmarkStart w:id="293" w:name="_Toc24982728"/>
      <w:bookmarkStart w:id="294" w:name="_Toc24982840"/>
      <w:bookmarkStart w:id="295" w:name="_Toc24982860"/>
      <w:bookmarkStart w:id="296" w:name="_Toc24990472"/>
      <w:bookmarkStart w:id="297" w:name="_Toc24990496"/>
      <w:bookmarkStart w:id="298" w:name="_Toc39676535"/>
      <w:bookmarkStart w:id="299" w:name="_Toc49164661"/>
      <w:bookmarkStart w:id="300" w:name="_Toc49164715"/>
      <w:bookmarkStart w:id="301" w:name="_Toc49164737"/>
      <w:bookmarkStart w:id="302" w:name="_Toc4916482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1401AD54" w14:textId="2F998D8E" w:rsidR="0088528D" w:rsidRPr="00090F57" w:rsidRDefault="0088528D" w:rsidP="00DF6289">
      <w:pPr>
        <w:pStyle w:val="Ttulo"/>
        <w:numPr>
          <w:ilvl w:val="1"/>
          <w:numId w:val="22"/>
        </w:numPr>
        <w:jc w:val="left"/>
        <w:rPr>
          <w:rFonts w:ascii="Century Gothic" w:hAnsi="Century Gothic"/>
          <w:sz w:val="22"/>
          <w:szCs w:val="22"/>
        </w:rPr>
      </w:pPr>
      <w:bookmarkStart w:id="303" w:name="_Toc350521152"/>
      <w:bookmarkStart w:id="304" w:name="_Toc369701603"/>
      <w:bookmarkStart w:id="305" w:name="_Toc369788216"/>
      <w:bookmarkStart w:id="306" w:name="_Toc369790329"/>
      <w:bookmarkStart w:id="307" w:name="_Toc369790589"/>
      <w:bookmarkStart w:id="308" w:name="_Toc369848637"/>
      <w:bookmarkStart w:id="309" w:name="_Toc373743193"/>
      <w:bookmarkStart w:id="310" w:name="_Toc373743406"/>
      <w:bookmarkEnd w:id="110"/>
      <w:r w:rsidRPr="00090F57">
        <w:rPr>
          <w:rFonts w:ascii="Century Gothic" w:hAnsi="Century Gothic"/>
          <w:sz w:val="22"/>
          <w:szCs w:val="22"/>
        </w:rPr>
        <w:t>FORMA DE PAGO</w:t>
      </w:r>
    </w:p>
    <w:p w14:paraId="6D5181D3" w14:textId="7E13FE5E" w:rsidR="003C30CB" w:rsidRPr="00090F57" w:rsidRDefault="003C30CB" w:rsidP="003C30CB">
      <w:pPr>
        <w:pStyle w:val="Ttulo"/>
        <w:jc w:val="left"/>
        <w:rPr>
          <w:rFonts w:ascii="Century Gothic" w:hAnsi="Century Gothic"/>
          <w:sz w:val="22"/>
          <w:szCs w:val="22"/>
        </w:rPr>
      </w:pPr>
    </w:p>
    <w:p w14:paraId="46C903EE" w14:textId="77777777" w:rsidR="003C30CB" w:rsidRPr="00090F57" w:rsidRDefault="003C30CB" w:rsidP="003C30CB">
      <w:pPr>
        <w:widowControl w:val="0"/>
        <w:autoSpaceDE w:val="0"/>
        <w:autoSpaceDN w:val="0"/>
        <w:adjustRightInd w:val="0"/>
        <w:spacing w:after="240"/>
        <w:ind w:left="567"/>
        <w:jc w:val="both"/>
        <w:rPr>
          <w:rFonts w:ascii="Century Gothic" w:hAnsi="Century Gothic" w:cstheme="minorHAnsi"/>
          <w:sz w:val="22"/>
          <w:szCs w:val="22"/>
        </w:rPr>
      </w:pPr>
      <w:bookmarkStart w:id="311" w:name="_Hlk188527409"/>
      <w:r w:rsidRPr="00090F57">
        <w:rPr>
          <w:rFonts w:ascii="Century Gothic" w:hAnsi="Century Gothic" w:cstheme="minorHAnsi"/>
          <w:sz w:val="22"/>
          <w:szCs w:val="22"/>
        </w:rPr>
        <w:t>Los pagos se realizarán de la siguiente forma:</w:t>
      </w:r>
    </w:p>
    <w:p w14:paraId="28A89349" w14:textId="45F73008" w:rsidR="003C30CB" w:rsidRPr="00541113" w:rsidRDefault="003C30CB" w:rsidP="003C30CB">
      <w:pPr>
        <w:tabs>
          <w:tab w:val="left" w:pos="-720"/>
        </w:tabs>
        <w:suppressAutoHyphens/>
        <w:spacing w:before="40" w:after="240"/>
        <w:ind w:left="567"/>
        <w:jc w:val="both"/>
        <w:rPr>
          <w:rFonts w:ascii="Century Gothic" w:hAnsi="Century Gothic" w:cstheme="minorHAnsi"/>
          <w:sz w:val="22"/>
          <w:szCs w:val="22"/>
        </w:rPr>
      </w:pPr>
      <w:r w:rsidRPr="00541113">
        <w:rPr>
          <w:rFonts w:ascii="Century Gothic" w:hAnsi="Century Gothic" w:cstheme="minorHAnsi"/>
          <w:sz w:val="22"/>
          <w:szCs w:val="22"/>
        </w:rPr>
        <w:t>Por cada informe apro</w:t>
      </w:r>
      <w:r w:rsidR="000F7DEB" w:rsidRPr="00541113">
        <w:rPr>
          <w:rFonts w:ascii="Century Gothic" w:hAnsi="Century Gothic" w:cstheme="minorHAnsi"/>
          <w:sz w:val="22"/>
          <w:szCs w:val="22"/>
        </w:rPr>
        <w:t>bado se pagará la suma de USD 2.142,</w:t>
      </w:r>
      <w:r w:rsidRPr="00541113">
        <w:rPr>
          <w:rFonts w:ascii="Century Gothic" w:hAnsi="Century Gothic" w:cstheme="minorHAnsi"/>
          <w:sz w:val="22"/>
          <w:szCs w:val="22"/>
        </w:rPr>
        <w:t>02 (</w:t>
      </w:r>
      <w:r w:rsidR="000F7DEB" w:rsidRPr="00541113">
        <w:rPr>
          <w:rFonts w:ascii="Century Gothic" w:hAnsi="Century Gothic" w:cstheme="minorHAnsi"/>
          <w:sz w:val="22"/>
          <w:szCs w:val="22"/>
        </w:rPr>
        <w:t>Dos mil cientos</w:t>
      </w:r>
      <w:r w:rsidRPr="00541113">
        <w:rPr>
          <w:rFonts w:ascii="Century Gothic" w:hAnsi="Century Gothic" w:cstheme="minorHAnsi"/>
          <w:sz w:val="22"/>
          <w:szCs w:val="22"/>
        </w:rPr>
        <w:t xml:space="preserve"> cuarenta y dos con 02/100 dólares de los Estados Unidos de América) </w:t>
      </w:r>
      <w:r w:rsidRPr="00541113">
        <w:rPr>
          <w:rFonts w:ascii="Century Gothic" w:hAnsi="Century Gothic" w:cstheme="minorHAnsi"/>
          <w:sz w:val="22"/>
          <w:szCs w:val="22"/>
        </w:rPr>
        <w:lastRenderedPageBreak/>
        <w:t>valor más IVA; sobre la base de 8 horas diarias de trabajo, excepto los días feriados y de descanso obligatorio.</w:t>
      </w:r>
    </w:p>
    <w:p w14:paraId="6627187B" w14:textId="5EB5B1A1" w:rsidR="003C30CB" w:rsidRPr="00541113" w:rsidRDefault="003C30CB" w:rsidP="003C30CB">
      <w:pPr>
        <w:ind w:left="567"/>
        <w:jc w:val="both"/>
        <w:rPr>
          <w:rFonts w:ascii="Century Gothic" w:eastAsia="Calibri" w:hAnsi="Century Gothic" w:cstheme="minorHAnsi"/>
          <w:sz w:val="22"/>
          <w:szCs w:val="22"/>
          <w:lang w:eastAsia="es-EC"/>
        </w:rPr>
      </w:pPr>
      <w:r w:rsidRPr="00541113">
        <w:rPr>
          <w:rFonts w:ascii="Century Gothic" w:eastAsia="Calibri" w:hAnsi="Century Gothic" w:cstheme="minorHAnsi"/>
          <w:sz w:val="22"/>
          <w:szCs w:val="22"/>
          <w:lang w:eastAsia="es-EC"/>
        </w:rPr>
        <w:t>Dicha suma incluye todos los costos que el contrato del profesional pudiere ocasionar durante la prestación de sus servicios para el proyecto. Todos los pagos se realizarán en DÓLARES DE LOS ESTADOS UNIDOS DE AMÉRICA.</w:t>
      </w:r>
      <w:r w:rsidR="0093294C">
        <w:rPr>
          <w:rFonts w:ascii="Century Gothic" w:eastAsia="Calibri" w:hAnsi="Century Gothic" w:cstheme="minorHAnsi"/>
          <w:sz w:val="22"/>
          <w:szCs w:val="22"/>
          <w:lang w:eastAsia="es-EC"/>
        </w:rPr>
        <w:t xml:space="preserve"> En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del mes efectivamente trabajado. </w:t>
      </w:r>
    </w:p>
    <w:p w14:paraId="04E31309" w14:textId="77777777" w:rsidR="003C30CB" w:rsidRPr="005F23B0" w:rsidRDefault="003C30CB" w:rsidP="003C30CB">
      <w:pPr>
        <w:ind w:left="567"/>
        <w:jc w:val="both"/>
        <w:rPr>
          <w:rFonts w:ascii="Century Gothic" w:eastAsia="Calibri" w:hAnsi="Century Gothic" w:cstheme="minorHAnsi"/>
          <w:sz w:val="22"/>
          <w:szCs w:val="22"/>
          <w:highlight w:val="yellow"/>
          <w:lang w:eastAsia="es-EC"/>
        </w:rPr>
      </w:pPr>
    </w:p>
    <w:p w14:paraId="661F9FAE" w14:textId="77777777" w:rsidR="0093294C" w:rsidRDefault="0093294C" w:rsidP="003C30CB">
      <w:pPr>
        <w:ind w:left="567"/>
        <w:jc w:val="both"/>
        <w:rPr>
          <w:rFonts w:ascii="Century Gothic" w:hAnsi="Century Gothic" w:cstheme="minorHAnsi"/>
          <w:sz w:val="22"/>
          <w:szCs w:val="22"/>
        </w:rPr>
      </w:pPr>
    </w:p>
    <w:p w14:paraId="165DE669" w14:textId="789ACFB7" w:rsidR="003C30CB" w:rsidRPr="00560079" w:rsidRDefault="003C30CB" w:rsidP="003C30CB">
      <w:pPr>
        <w:ind w:left="567"/>
        <w:jc w:val="both"/>
        <w:rPr>
          <w:rFonts w:ascii="Century Gothic" w:hAnsi="Century Gothic" w:cstheme="minorHAnsi"/>
          <w:sz w:val="22"/>
          <w:szCs w:val="22"/>
        </w:rPr>
      </w:pPr>
      <w:r w:rsidRPr="00560079">
        <w:rPr>
          <w:rFonts w:ascii="Century Gothic" w:hAnsi="Century Gothic" w:cstheme="minorHAnsi"/>
          <w:sz w:val="22"/>
          <w:szCs w:val="22"/>
        </w:rPr>
        <w:t>El Consultor no recibirá ninguna otra clase de pago o compensación fuera de la que se detalla en esta sección.</w:t>
      </w:r>
    </w:p>
    <w:p w14:paraId="2B5D0F15" w14:textId="77777777" w:rsidR="003C30CB" w:rsidRPr="00560079" w:rsidRDefault="003C30CB" w:rsidP="003C30CB">
      <w:pPr>
        <w:ind w:left="567"/>
        <w:jc w:val="both"/>
        <w:rPr>
          <w:rFonts w:ascii="Century Gothic" w:hAnsi="Century Gothic" w:cstheme="minorHAnsi"/>
          <w:sz w:val="22"/>
          <w:szCs w:val="22"/>
        </w:rPr>
      </w:pPr>
    </w:p>
    <w:p w14:paraId="2C18504D" w14:textId="77777777" w:rsidR="003C30CB" w:rsidRPr="00560079" w:rsidRDefault="003C30CB" w:rsidP="003C30CB">
      <w:pPr>
        <w:autoSpaceDE w:val="0"/>
        <w:autoSpaceDN w:val="0"/>
        <w:adjustRightInd w:val="0"/>
        <w:ind w:left="567"/>
        <w:jc w:val="both"/>
        <w:rPr>
          <w:rFonts w:ascii="Century Gothic" w:hAnsi="Century Gothic" w:cstheme="minorHAnsi"/>
          <w:sz w:val="22"/>
          <w:szCs w:val="22"/>
          <w:u w:val="single"/>
        </w:rPr>
      </w:pPr>
      <w:r w:rsidRPr="00560079">
        <w:rPr>
          <w:rFonts w:ascii="Century Gothic" w:hAnsi="Century Gothic" w:cstheme="minorHAnsi"/>
          <w:sz w:val="22"/>
          <w:szCs w:val="22"/>
        </w:rPr>
        <w:t xml:space="preserve">De las facturas que presente se realizarán las retenciones tributarias que por ley corresponden. La información sobre este aspecto podrá encontrarse en la página web: </w:t>
      </w:r>
      <w:hyperlink r:id="rId19" w:history="1">
        <w:r w:rsidRPr="00560079">
          <w:rPr>
            <w:rFonts w:ascii="Century Gothic" w:hAnsi="Century Gothic" w:cstheme="minorHAnsi"/>
            <w:sz w:val="22"/>
            <w:szCs w:val="22"/>
            <w:u w:val="single"/>
          </w:rPr>
          <w:t>https://www.sri.gob.ec/web/intersri/home</w:t>
        </w:r>
      </w:hyperlink>
    </w:p>
    <w:p w14:paraId="3BCD723D" w14:textId="77777777" w:rsidR="003C30CB" w:rsidRPr="005F23B0" w:rsidRDefault="003C30CB" w:rsidP="003C30CB">
      <w:pPr>
        <w:ind w:left="567"/>
        <w:jc w:val="both"/>
        <w:rPr>
          <w:rFonts w:ascii="Century Gothic" w:hAnsi="Century Gothic" w:cstheme="minorHAnsi"/>
          <w:sz w:val="22"/>
          <w:szCs w:val="22"/>
          <w:highlight w:val="yellow"/>
        </w:rPr>
      </w:pPr>
    </w:p>
    <w:p w14:paraId="53A466F3" w14:textId="77777777" w:rsidR="003C30CB" w:rsidRPr="00560079" w:rsidRDefault="003C30CB" w:rsidP="003C30CB">
      <w:pPr>
        <w:ind w:left="567"/>
        <w:jc w:val="both"/>
        <w:rPr>
          <w:rFonts w:ascii="Century Gothic" w:hAnsi="Century Gothic" w:cstheme="minorHAnsi"/>
          <w:sz w:val="22"/>
          <w:szCs w:val="22"/>
        </w:rPr>
      </w:pPr>
      <w:r w:rsidRPr="00560079">
        <w:rPr>
          <w:rFonts w:ascii="Century Gothic" w:hAnsi="Century Gothic" w:cstheme="minorHAnsi"/>
          <w:sz w:val="22"/>
          <w:szCs w:val="22"/>
        </w:rPr>
        <w:t>Los documentos habilitantes para cada pago, serán los siguientes:</w:t>
      </w:r>
    </w:p>
    <w:p w14:paraId="650E5B7B" w14:textId="77777777" w:rsidR="003C30CB" w:rsidRPr="005F23B0" w:rsidRDefault="003C30CB" w:rsidP="003C30CB">
      <w:pPr>
        <w:ind w:left="567"/>
        <w:jc w:val="both"/>
        <w:rPr>
          <w:rFonts w:ascii="Century Gothic" w:hAnsi="Century Gothic" w:cstheme="minorHAnsi"/>
          <w:sz w:val="22"/>
          <w:szCs w:val="22"/>
          <w:highlight w:val="yellow"/>
        </w:rPr>
      </w:pPr>
    </w:p>
    <w:p w14:paraId="72D86A67" w14:textId="77777777" w:rsidR="003C30CB" w:rsidRPr="00560079" w:rsidRDefault="003C30CB" w:rsidP="00DF6289">
      <w:pPr>
        <w:pStyle w:val="Prrafodelista"/>
        <w:numPr>
          <w:ilvl w:val="0"/>
          <w:numId w:val="13"/>
        </w:numPr>
        <w:ind w:left="1418" w:hanging="425"/>
        <w:jc w:val="both"/>
        <w:rPr>
          <w:rFonts w:ascii="Century Gothic" w:hAnsi="Century Gothic" w:cstheme="minorHAnsi"/>
          <w:sz w:val="22"/>
          <w:szCs w:val="22"/>
        </w:rPr>
      </w:pPr>
      <w:r w:rsidRPr="00560079">
        <w:rPr>
          <w:rFonts w:ascii="Century Gothic" w:hAnsi="Century Gothic" w:cstheme="minorHAnsi"/>
          <w:sz w:val="22"/>
          <w:szCs w:val="22"/>
        </w:rPr>
        <w:t>Informe de gestión mensual del consultor.</w:t>
      </w:r>
    </w:p>
    <w:p w14:paraId="7376E0C2" w14:textId="77777777" w:rsidR="003C30CB" w:rsidRPr="00560079" w:rsidRDefault="003C30CB" w:rsidP="00DF6289">
      <w:pPr>
        <w:pStyle w:val="Prrafodelista"/>
        <w:numPr>
          <w:ilvl w:val="0"/>
          <w:numId w:val="13"/>
        </w:numPr>
        <w:ind w:left="1418" w:hanging="425"/>
        <w:jc w:val="both"/>
        <w:rPr>
          <w:rFonts w:ascii="Century Gothic" w:hAnsi="Century Gothic" w:cstheme="minorHAnsi"/>
          <w:sz w:val="22"/>
          <w:szCs w:val="22"/>
        </w:rPr>
      </w:pPr>
      <w:r w:rsidRPr="00560079">
        <w:rPr>
          <w:rFonts w:ascii="Century Gothic" w:hAnsi="Century Gothic" w:cstheme="minorHAnsi"/>
          <w:sz w:val="22"/>
          <w:szCs w:val="22"/>
        </w:rPr>
        <w:t>Informe técnico de satisfacción preparado por el Administrador de Contrato, por cada informe presentado en la consultoría, donde conste la correspondiente recepción y aprobación.</w:t>
      </w:r>
    </w:p>
    <w:p w14:paraId="32996FAF" w14:textId="77777777" w:rsidR="003C30CB" w:rsidRPr="00560079" w:rsidRDefault="003C30CB" w:rsidP="00DF6289">
      <w:pPr>
        <w:pStyle w:val="Prrafodelista"/>
        <w:numPr>
          <w:ilvl w:val="0"/>
          <w:numId w:val="13"/>
        </w:numPr>
        <w:ind w:left="1418" w:hanging="425"/>
        <w:jc w:val="both"/>
        <w:rPr>
          <w:rFonts w:ascii="Century Gothic" w:hAnsi="Century Gothic" w:cstheme="minorHAnsi"/>
          <w:sz w:val="22"/>
          <w:szCs w:val="22"/>
        </w:rPr>
      </w:pPr>
      <w:r w:rsidRPr="00560079">
        <w:rPr>
          <w:rFonts w:ascii="Century Gothic" w:hAnsi="Century Gothic" w:cstheme="minorHAnsi"/>
          <w:sz w:val="22"/>
          <w:szCs w:val="22"/>
        </w:rPr>
        <w:t>Factura vigente y que cumpla con lo dispuesto por el SRI.</w:t>
      </w:r>
    </w:p>
    <w:p w14:paraId="435E5422" w14:textId="77777777" w:rsidR="003C30CB" w:rsidRPr="00560079" w:rsidRDefault="003C30CB" w:rsidP="003C30CB">
      <w:pPr>
        <w:tabs>
          <w:tab w:val="left" w:pos="3067"/>
        </w:tabs>
        <w:ind w:left="567"/>
        <w:jc w:val="both"/>
        <w:rPr>
          <w:rFonts w:ascii="Century Gothic" w:hAnsi="Century Gothic" w:cstheme="minorHAnsi"/>
          <w:color w:val="FF0000"/>
          <w:sz w:val="22"/>
          <w:szCs w:val="22"/>
        </w:rPr>
      </w:pPr>
      <w:r w:rsidRPr="00560079">
        <w:rPr>
          <w:rFonts w:ascii="Century Gothic" w:hAnsi="Century Gothic" w:cstheme="minorHAnsi"/>
          <w:color w:val="FF0000"/>
          <w:sz w:val="22"/>
          <w:szCs w:val="22"/>
        </w:rPr>
        <w:tab/>
      </w:r>
    </w:p>
    <w:p w14:paraId="14CE61BD" w14:textId="77777777" w:rsidR="003C30CB" w:rsidRPr="00560079" w:rsidRDefault="003C30CB" w:rsidP="003C30CB">
      <w:pPr>
        <w:ind w:left="567"/>
        <w:jc w:val="both"/>
        <w:rPr>
          <w:rFonts w:ascii="Century Gothic" w:hAnsi="Century Gothic" w:cstheme="minorHAnsi"/>
          <w:sz w:val="22"/>
          <w:szCs w:val="22"/>
        </w:rPr>
      </w:pPr>
      <w:r w:rsidRPr="00560079">
        <w:rPr>
          <w:rFonts w:ascii="Century Gothic" w:hAnsi="Century Gothic" w:cstheme="minorHAnsi"/>
          <w:sz w:val="22"/>
          <w:szCs w:val="22"/>
        </w:rPr>
        <w:t xml:space="preserve">Para el pago final, además de la presentación del informe final por parte del consultor, la entidad contratante preparará el acta entrega recepción definitiva para suscripción del consultor, el Administrador de Contrato y un técnico que no haya participado en la etapa contractual del proceso. </w:t>
      </w:r>
      <w:bookmarkStart w:id="312" w:name="_Hlk173172574"/>
      <w:r w:rsidRPr="00560079">
        <w:rPr>
          <w:rFonts w:ascii="Century Gothic" w:hAnsi="Century Gothic" w:cstheme="minorHAnsi"/>
          <w:sz w:val="22"/>
          <w:szCs w:val="22"/>
        </w:rPr>
        <w:t xml:space="preserve">El </w:t>
      </w:r>
      <w:bookmarkEnd w:id="312"/>
      <w:r w:rsidRPr="00560079">
        <w:rPr>
          <w:rFonts w:ascii="Century Gothic" w:hAnsi="Century Gothic" w:cstheme="minorHAnsi"/>
          <w:sz w:val="22"/>
          <w:szCs w:val="22"/>
        </w:rPr>
        <w:t>Gerente del proyecto, o el ordenador del gasto delegarán al personal técnico.</w:t>
      </w:r>
    </w:p>
    <w:bookmarkEnd w:id="311"/>
    <w:p w14:paraId="4C884AC7" w14:textId="77777777" w:rsidR="003C30CB" w:rsidRPr="005F23B0" w:rsidRDefault="003C30CB" w:rsidP="003C30CB">
      <w:pPr>
        <w:tabs>
          <w:tab w:val="left" w:pos="-720"/>
        </w:tabs>
        <w:suppressAutoHyphens/>
        <w:spacing w:before="40" w:after="240"/>
        <w:ind w:left="567"/>
        <w:jc w:val="both"/>
        <w:rPr>
          <w:rFonts w:ascii="Century Gothic" w:hAnsi="Century Gothic" w:cstheme="minorHAnsi"/>
          <w:color w:val="FF0000"/>
          <w:sz w:val="22"/>
          <w:szCs w:val="22"/>
          <w:highlight w:val="yellow"/>
        </w:rPr>
      </w:pPr>
    </w:p>
    <w:p w14:paraId="23A99A33" w14:textId="77777777" w:rsidR="003C30CB" w:rsidRPr="005F23B0" w:rsidRDefault="003C30CB" w:rsidP="003C30CB">
      <w:pPr>
        <w:pStyle w:val="Ttulo1"/>
        <w:spacing w:before="40" w:after="40"/>
        <w:jc w:val="both"/>
        <w:rPr>
          <w:rFonts w:asciiTheme="minorHAnsi" w:hAnsiTheme="minorHAnsi" w:cstheme="minorHAnsi"/>
          <w:color w:val="FF0000"/>
          <w:sz w:val="22"/>
          <w:szCs w:val="22"/>
          <w:highlight w:val="yellow"/>
        </w:rPr>
      </w:pPr>
    </w:p>
    <w:p w14:paraId="3C8D4B34" w14:textId="77777777" w:rsidR="003C30CB" w:rsidRPr="005F23B0" w:rsidRDefault="003C30CB" w:rsidP="003C30CB">
      <w:pPr>
        <w:rPr>
          <w:rFonts w:asciiTheme="minorHAnsi" w:hAnsiTheme="minorHAnsi" w:cstheme="minorHAnsi"/>
          <w:color w:val="FF0000"/>
          <w:highlight w:val="yellow"/>
        </w:rPr>
      </w:pPr>
    </w:p>
    <w:p w14:paraId="138AD7F8" w14:textId="77777777" w:rsidR="003C30CB" w:rsidRPr="005F23B0" w:rsidRDefault="003C30CB" w:rsidP="003C30CB">
      <w:pPr>
        <w:rPr>
          <w:rFonts w:asciiTheme="minorHAnsi" w:hAnsiTheme="minorHAnsi" w:cstheme="minorHAnsi"/>
          <w:color w:val="FF0000"/>
          <w:highlight w:val="yellow"/>
        </w:rPr>
      </w:pPr>
    </w:p>
    <w:p w14:paraId="508C02E9" w14:textId="77777777" w:rsidR="003C30CB" w:rsidRPr="005F23B0" w:rsidRDefault="003C30CB" w:rsidP="003C30CB">
      <w:pPr>
        <w:rPr>
          <w:rFonts w:asciiTheme="minorHAnsi" w:hAnsiTheme="minorHAnsi" w:cstheme="minorHAnsi"/>
          <w:color w:val="FF0000"/>
          <w:highlight w:val="yellow"/>
        </w:rPr>
      </w:pPr>
    </w:p>
    <w:p w14:paraId="265878DE" w14:textId="77777777" w:rsidR="003C30CB" w:rsidRPr="005F23B0" w:rsidRDefault="003C30CB" w:rsidP="003C30CB">
      <w:pPr>
        <w:rPr>
          <w:rFonts w:asciiTheme="minorHAnsi" w:hAnsiTheme="minorHAnsi" w:cstheme="minorHAnsi"/>
          <w:color w:val="FF0000"/>
          <w:highlight w:val="yellow"/>
        </w:rPr>
      </w:pPr>
    </w:p>
    <w:p w14:paraId="51DD8858" w14:textId="77777777" w:rsidR="003C30CB" w:rsidRPr="005F23B0" w:rsidRDefault="003C30CB" w:rsidP="003C30CB">
      <w:pPr>
        <w:pStyle w:val="Ttulo"/>
        <w:ind w:left="360"/>
        <w:jc w:val="left"/>
        <w:rPr>
          <w:rFonts w:ascii="Century Gothic" w:hAnsi="Century Gothic"/>
          <w:color w:val="FF0000"/>
          <w:sz w:val="22"/>
          <w:szCs w:val="22"/>
          <w:highlight w:val="yellow"/>
        </w:rPr>
      </w:pPr>
    </w:p>
    <w:p w14:paraId="65565FA5" w14:textId="77777777" w:rsidR="004354F2" w:rsidRPr="005F23B0" w:rsidRDefault="004354F2" w:rsidP="004354F2">
      <w:pPr>
        <w:pStyle w:val="Ttulo"/>
        <w:ind w:left="360"/>
        <w:jc w:val="left"/>
        <w:rPr>
          <w:rFonts w:ascii="Century Gothic" w:hAnsi="Century Gothic"/>
          <w:color w:val="FF0000"/>
          <w:sz w:val="22"/>
          <w:szCs w:val="22"/>
          <w:highlight w:val="yellow"/>
        </w:rPr>
      </w:pPr>
    </w:p>
    <w:p w14:paraId="39C9DC5E" w14:textId="77777777" w:rsidR="0088528D" w:rsidRPr="0091299A" w:rsidRDefault="0088528D" w:rsidP="003C30CB">
      <w:pPr>
        <w:tabs>
          <w:tab w:val="left" w:pos="-720"/>
        </w:tabs>
        <w:suppressAutoHyphens/>
        <w:spacing w:before="40"/>
        <w:jc w:val="both"/>
        <w:rPr>
          <w:rFonts w:ascii="Century Gothic" w:eastAsia="Calibri" w:hAnsi="Century Gothic"/>
          <w:color w:val="FF0000"/>
          <w:sz w:val="22"/>
          <w:szCs w:val="22"/>
          <w:highlight w:val="yellow"/>
          <w:lang w:eastAsia="es-EC"/>
        </w:rPr>
      </w:pPr>
    </w:p>
    <w:p w14:paraId="0226A9B8" w14:textId="1DCE0845" w:rsidR="003817D1" w:rsidRPr="0091299A" w:rsidRDefault="003817D1" w:rsidP="00DB669D">
      <w:pPr>
        <w:jc w:val="both"/>
        <w:rPr>
          <w:rFonts w:ascii="Century Gothic" w:eastAsiaTheme="minorEastAsia" w:hAnsi="Century Gothic"/>
          <w:i/>
          <w:iCs/>
          <w:color w:val="FF0000"/>
          <w:sz w:val="22"/>
          <w:szCs w:val="22"/>
          <w:highlight w:val="yellow"/>
          <w:lang w:val="es-ES"/>
        </w:rPr>
        <w:sectPr w:rsidR="003817D1" w:rsidRPr="0091299A" w:rsidSect="00AC5A38">
          <w:headerReference w:type="default" r:id="rId20"/>
          <w:pgSz w:w="11907" w:h="16839" w:code="9"/>
          <w:pgMar w:top="1417" w:right="1417" w:bottom="1417" w:left="1701" w:header="708" w:footer="708" w:gutter="0"/>
          <w:cols w:space="708"/>
          <w:docGrid w:linePitch="360"/>
        </w:sectPr>
      </w:pPr>
      <w:bookmarkStart w:id="313" w:name="_Toc369788217"/>
      <w:bookmarkStart w:id="314" w:name="_Toc373743194"/>
      <w:bookmarkStart w:id="315" w:name="_Toc373743407"/>
      <w:bookmarkEnd w:id="303"/>
      <w:bookmarkEnd w:id="304"/>
      <w:bookmarkEnd w:id="305"/>
      <w:bookmarkEnd w:id="306"/>
      <w:bookmarkEnd w:id="307"/>
      <w:bookmarkEnd w:id="308"/>
      <w:bookmarkEnd w:id="309"/>
      <w:bookmarkEnd w:id="310"/>
    </w:p>
    <w:p w14:paraId="4363EFCD" w14:textId="6308EAF2" w:rsidR="00783B6F" w:rsidRPr="00E067B7" w:rsidRDefault="00144049" w:rsidP="002D3DF3">
      <w:pPr>
        <w:pStyle w:val="Ttulo1"/>
        <w:spacing w:before="40" w:after="40"/>
        <w:jc w:val="center"/>
        <w:rPr>
          <w:rFonts w:ascii="Century Gothic" w:hAnsi="Century Gothic" w:cs="Times New Roman"/>
          <w:sz w:val="22"/>
          <w:szCs w:val="22"/>
        </w:rPr>
      </w:pPr>
      <w:bookmarkStart w:id="316" w:name="_Toc167725317"/>
      <w:r w:rsidRPr="00E067B7">
        <w:rPr>
          <w:rFonts w:ascii="Century Gothic" w:hAnsi="Century Gothic" w:cs="Times New Roman"/>
          <w:sz w:val="22"/>
          <w:szCs w:val="22"/>
        </w:rPr>
        <w:lastRenderedPageBreak/>
        <w:t>SECCIÓN 3:</w:t>
      </w:r>
      <w:bookmarkEnd w:id="313"/>
      <w:bookmarkEnd w:id="314"/>
      <w:bookmarkEnd w:id="315"/>
      <w:r w:rsidR="00E83409" w:rsidRPr="00E067B7">
        <w:rPr>
          <w:rFonts w:ascii="Century Gothic" w:hAnsi="Century Gothic" w:cs="Times New Roman"/>
          <w:sz w:val="22"/>
          <w:szCs w:val="22"/>
        </w:rPr>
        <w:t xml:space="preserve"> </w:t>
      </w:r>
      <w:r w:rsidR="00783B6F" w:rsidRPr="00E067B7">
        <w:rPr>
          <w:rFonts w:ascii="Century Gothic" w:hAnsi="Century Gothic" w:cs="Times New Roman"/>
          <w:sz w:val="22"/>
          <w:szCs w:val="22"/>
        </w:rPr>
        <w:t>TÉRMINOS DE REFERENCIA</w:t>
      </w:r>
      <w:bookmarkEnd w:id="316"/>
    </w:p>
    <w:p w14:paraId="0A1C02EA" w14:textId="1ECC4495" w:rsidR="002D3DF3" w:rsidRPr="00E067B7" w:rsidRDefault="002D3DF3" w:rsidP="005E0913">
      <w:pPr>
        <w:jc w:val="both"/>
        <w:rPr>
          <w:rFonts w:ascii="Century Gothic" w:hAnsi="Century Gothic"/>
          <w:b/>
          <w:color w:val="FF0000"/>
          <w:sz w:val="22"/>
          <w:szCs w:val="22"/>
          <w:lang w:val="es-ES_tradnl"/>
        </w:rPr>
      </w:pPr>
    </w:p>
    <w:p w14:paraId="26D5F152" w14:textId="00418ADD" w:rsidR="000309F5" w:rsidRPr="00E067B7" w:rsidRDefault="000309F5" w:rsidP="000309F5">
      <w:pPr>
        <w:jc w:val="center"/>
        <w:rPr>
          <w:rFonts w:ascii="Century Gothic" w:hAnsi="Century Gothic" w:cstheme="minorHAnsi"/>
          <w:b/>
          <w:sz w:val="22"/>
          <w:szCs w:val="22"/>
          <w:lang w:eastAsia="es-EC"/>
        </w:rPr>
      </w:pPr>
      <w:r w:rsidRPr="00E067B7">
        <w:rPr>
          <w:rFonts w:ascii="Century Gothic" w:hAnsi="Century Gothic" w:cstheme="minorHAnsi"/>
          <w:b/>
          <w:sz w:val="22"/>
          <w:szCs w:val="22"/>
          <w:lang w:eastAsia="es-EC"/>
        </w:rPr>
        <w:t>CÓDIGO DEL PROCESO</w:t>
      </w:r>
      <w:r w:rsidR="00D54D59" w:rsidRPr="00E067B7">
        <w:rPr>
          <w:rFonts w:ascii="Century Gothic" w:hAnsi="Century Gothic" w:cstheme="minorHAnsi"/>
          <w:b/>
          <w:sz w:val="22"/>
          <w:szCs w:val="22"/>
          <w:lang w:eastAsia="es-EC"/>
        </w:rPr>
        <w:t>: EC-L1258</w:t>
      </w:r>
      <w:r w:rsidR="00CF27F6" w:rsidRPr="00E067B7">
        <w:rPr>
          <w:rFonts w:ascii="Century Gothic" w:hAnsi="Century Gothic" w:cstheme="minorHAnsi"/>
          <w:b/>
          <w:sz w:val="22"/>
          <w:szCs w:val="22"/>
          <w:lang w:eastAsia="es-EC"/>
        </w:rPr>
        <w:t>-P000</w:t>
      </w:r>
      <w:r w:rsidR="00936F8F" w:rsidRPr="00E067B7">
        <w:rPr>
          <w:rFonts w:ascii="Century Gothic" w:hAnsi="Century Gothic" w:cstheme="minorHAnsi"/>
          <w:b/>
          <w:sz w:val="22"/>
          <w:szCs w:val="22"/>
          <w:lang w:eastAsia="es-EC"/>
        </w:rPr>
        <w:t>3</w:t>
      </w:r>
      <w:r w:rsidR="00E067B7">
        <w:rPr>
          <w:rFonts w:ascii="Century Gothic" w:hAnsi="Century Gothic" w:cstheme="minorHAnsi"/>
          <w:b/>
          <w:sz w:val="22"/>
          <w:szCs w:val="22"/>
          <w:lang w:eastAsia="es-EC"/>
        </w:rPr>
        <w:t>3</w:t>
      </w:r>
    </w:p>
    <w:p w14:paraId="78979A72" w14:textId="77777777" w:rsidR="000309F5" w:rsidRPr="005F23B0" w:rsidRDefault="000309F5" w:rsidP="000309F5">
      <w:pPr>
        <w:jc w:val="center"/>
        <w:rPr>
          <w:rFonts w:ascii="Century Gothic" w:hAnsi="Century Gothic" w:cstheme="minorHAnsi"/>
          <w:b/>
          <w:sz w:val="22"/>
          <w:szCs w:val="22"/>
          <w:highlight w:val="yellow"/>
          <w:lang w:val="es-ES_tradnl"/>
        </w:rPr>
      </w:pPr>
    </w:p>
    <w:p w14:paraId="67A4795E" w14:textId="299EF61B" w:rsidR="00BA6893" w:rsidRPr="00E067B7" w:rsidRDefault="00BA6893" w:rsidP="00BA6893">
      <w:pPr>
        <w:jc w:val="center"/>
        <w:rPr>
          <w:rFonts w:ascii="Century Gothic" w:hAnsi="Century Gothic" w:cs="Calibri Light"/>
          <w:b/>
          <w:sz w:val="22"/>
          <w:szCs w:val="22"/>
          <w:lang w:eastAsia="es-EC"/>
        </w:rPr>
      </w:pPr>
      <w:r w:rsidRPr="00E067B7">
        <w:rPr>
          <w:rFonts w:ascii="Century Gothic" w:hAnsi="Century Gothic" w:cs="Calibri Light"/>
          <w:b/>
          <w:sz w:val="22"/>
          <w:szCs w:val="22"/>
          <w:lang w:eastAsia="es-EC"/>
        </w:rPr>
        <w:t xml:space="preserve">CONTRATACIÓN DE UN CONSULTOR COMO ESPECIALISTA </w:t>
      </w:r>
      <w:r w:rsidR="00E067B7" w:rsidRPr="00E067B7">
        <w:rPr>
          <w:rFonts w:ascii="Century Gothic" w:hAnsi="Century Gothic" w:cs="Calibri Light"/>
          <w:b/>
          <w:sz w:val="22"/>
          <w:szCs w:val="22"/>
          <w:lang w:eastAsia="es-EC"/>
        </w:rPr>
        <w:t>FINANCIERO</w:t>
      </w:r>
      <w:r w:rsidRPr="00E067B7">
        <w:rPr>
          <w:rFonts w:ascii="Century Gothic" w:hAnsi="Century Gothic" w:cs="Calibri Light"/>
          <w:b/>
          <w:sz w:val="22"/>
          <w:szCs w:val="22"/>
          <w:lang w:eastAsia="es-EC"/>
        </w:rPr>
        <w:t xml:space="preserve"> PARA LA EJECUCIÓN DEL PROYECTO INCLUSIÓN DE LA POBLACIÓN MIGRANTE Y RECEPTORA EN LOS SERVICIOS SOCIALES EN ECUADOR, BAJO EL CONTRATO DE PRÉSTAMO 4923/OC-EC Y 4924/GR-EC</w:t>
      </w:r>
    </w:p>
    <w:p w14:paraId="754E6B0A" w14:textId="466913E2" w:rsidR="00EF202C" w:rsidRDefault="00EF202C" w:rsidP="005E0913">
      <w:pPr>
        <w:jc w:val="both"/>
        <w:rPr>
          <w:rFonts w:ascii="Century Gothic" w:hAnsi="Century Gothic"/>
          <w:b/>
          <w:sz w:val="22"/>
          <w:szCs w:val="22"/>
          <w:highlight w:val="yellow"/>
          <w:lang w:val="es-ES_tradnl"/>
        </w:rPr>
      </w:pPr>
    </w:p>
    <w:p w14:paraId="482CAD2D" w14:textId="5A19BA3A" w:rsidR="00FB52FB" w:rsidRDefault="00FB52FB" w:rsidP="005E0913">
      <w:pPr>
        <w:jc w:val="both"/>
        <w:rPr>
          <w:rFonts w:ascii="Century Gothic" w:hAnsi="Century Gothic"/>
          <w:b/>
          <w:sz w:val="22"/>
          <w:szCs w:val="22"/>
          <w:highlight w:val="yellow"/>
          <w:lang w:val="es-ES_tradnl"/>
        </w:rPr>
      </w:pPr>
    </w:p>
    <w:p w14:paraId="3F5840E9" w14:textId="77777777" w:rsidR="00FB52FB" w:rsidRPr="005B20DF" w:rsidRDefault="00FB52FB" w:rsidP="00FB52FB">
      <w:pPr>
        <w:widowControl w:val="0"/>
        <w:numPr>
          <w:ilvl w:val="0"/>
          <w:numId w:val="28"/>
        </w:numPr>
        <w:autoSpaceDE w:val="0"/>
        <w:autoSpaceDN w:val="0"/>
        <w:adjustRightInd w:val="0"/>
        <w:spacing w:before="240"/>
        <w:ind w:left="426"/>
        <w:jc w:val="both"/>
        <w:rPr>
          <w:rFonts w:ascii="Century Gothic" w:eastAsia="Calibri" w:hAnsi="Century Gothic" w:cs="Arial"/>
          <w:sz w:val="22"/>
          <w:szCs w:val="22"/>
        </w:rPr>
      </w:pPr>
      <w:r w:rsidRPr="00F04145">
        <w:rPr>
          <w:rFonts w:ascii="Century Gothic" w:hAnsi="Century Gothic" w:cs="Calibri Light"/>
          <w:sz w:val="22"/>
          <w:szCs w:val="22"/>
        </w:rPr>
        <w:t>La República del Ecuador, a través del Ministerio de Economía y Finanzas (MEF), y el Banco Interamericano de Desarrollo (BID), suscribieron el</w:t>
      </w:r>
      <w:r w:rsidRPr="00F04145">
        <w:rPr>
          <w:rFonts w:ascii="Century Gothic" w:hAnsi="Century Gothic" w:cs="Calibri Light"/>
          <w:b/>
          <w:sz w:val="22"/>
          <w:szCs w:val="22"/>
        </w:rPr>
        <w:t xml:space="preserve"> Contrato de Préstamo 4923/OC-EC Y 4924/GR-EC</w:t>
      </w:r>
      <w:r>
        <w:rPr>
          <w:rFonts w:ascii="Century Gothic" w:hAnsi="Century Gothic" w:cs="Calibri Light"/>
          <w:sz w:val="22"/>
          <w:szCs w:val="22"/>
        </w:rPr>
        <w:t>,</w:t>
      </w:r>
      <w:r w:rsidRPr="00F04145">
        <w:rPr>
          <w:rFonts w:ascii="Century Gothic" w:hAnsi="Century Gothic" w:cs="Calibri Light"/>
          <w:sz w:val="22"/>
          <w:szCs w:val="22"/>
        </w:rPr>
        <w:t xml:space="preserve"> para la ejecución del Programa “Inclusión de la Población Migrante y Receptora en los Servicios Sociales en Ecuador (EC-L1258)”,  el cual tiene como objetivo  contribuir a la inclusión de la población migrante y local en los servicios sociales a través del aumento de la capacidad de respuesta de estos servicios frente al incremento de la demanda por migración en Ecuador. Específicamente, el programa busca incrementar la capacidad de provisión de servicios de protección social, salud y educación en las principales ciudades receptoras de migrantes del país. </w:t>
      </w:r>
    </w:p>
    <w:p w14:paraId="37BF017D" w14:textId="77777777" w:rsidR="00FB52FB" w:rsidRDefault="00FB52FB" w:rsidP="00FB52FB">
      <w:pPr>
        <w:widowControl w:val="0"/>
        <w:autoSpaceDE w:val="0"/>
        <w:autoSpaceDN w:val="0"/>
        <w:adjustRightInd w:val="0"/>
        <w:spacing w:before="240"/>
        <w:ind w:left="426"/>
        <w:jc w:val="both"/>
        <w:rPr>
          <w:rFonts w:ascii="Century Gothic" w:eastAsia="Calibri" w:hAnsi="Century Gothic" w:cs="Arial"/>
          <w:sz w:val="22"/>
          <w:szCs w:val="22"/>
        </w:rPr>
      </w:pPr>
      <w:r w:rsidRPr="00F04145">
        <w:rPr>
          <w:rFonts w:ascii="Century Gothic" w:hAnsi="Century Gothic" w:cs="Calibri Light"/>
          <w:sz w:val="22"/>
          <w:szCs w:val="22"/>
        </w:rPr>
        <w:t>El programa comprende tres componentes: Componente 1: Protección social de población migrante y receptora vulnerable; Componente 2. Inclusión de población migrante y receptora en los servicios de salud; y Componente 3. Inclusión educativa de población migrante y receptora.</w:t>
      </w:r>
      <w:r>
        <w:rPr>
          <w:rFonts w:ascii="Century Gothic" w:hAnsi="Century Gothic" w:cs="Calibri Light"/>
          <w:sz w:val="22"/>
          <w:szCs w:val="22"/>
        </w:rPr>
        <w:t xml:space="preserve"> Donde el Ministerio de Desarrollo Humano (MDH), ejecuta el componente Nro. 1 </w:t>
      </w:r>
    </w:p>
    <w:p w14:paraId="35A8DFE5" w14:textId="77777777" w:rsidR="00FB52FB" w:rsidRDefault="00FB52FB" w:rsidP="00FB52FB">
      <w:pPr>
        <w:widowControl w:val="0"/>
        <w:autoSpaceDE w:val="0"/>
        <w:autoSpaceDN w:val="0"/>
        <w:adjustRightInd w:val="0"/>
        <w:spacing w:before="240"/>
        <w:ind w:left="426"/>
        <w:jc w:val="both"/>
        <w:rPr>
          <w:rFonts w:ascii="Century Gothic" w:hAnsi="Century Gothic" w:cs="Calibri Light"/>
          <w:sz w:val="22"/>
          <w:szCs w:val="22"/>
        </w:rPr>
      </w:pPr>
      <w:r w:rsidRPr="00F04145">
        <w:rPr>
          <w:rFonts w:ascii="Century Gothic" w:hAnsi="Century Gothic" w:cs="Calibri Light"/>
          <w:sz w:val="22"/>
          <w:szCs w:val="22"/>
        </w:rPr>
        <w:t>De acuerdo al Anexo Único, Sección IV, Ejecución, Numeral 4.04, establece: "La descripción detallada de los arreglos de ejecución del Programa se incluirá en el ROP”. En el Reglamento Operativo del Programa; en su numeral 9.1 Mecanismos de Ejecución, se describe: “</w:t>
      </w:r>
      <w:r w:rsidRPr="00F04145">
        <w:rPr>
          <w:rFonts w:ascii="Century Gothic" w:hAnsi="Century Gothic" w:cs="Calibri Light"/>
          <w:i/>
          <w:sz w:val="22"/>
          <w:szCs w:val="22"/>
        </w:rPr>
        <w:t xml:space="preserve">La Gerencia de Proyectos BID-MIES estará conformada por un Gerente de Proyecto y Especialistas en el área Legal, Monitoreo y Evaluación, </w:t>
      </w:r>
      <w:r w:rsidRPr="00F04145">
        <w:rPr>
          <w:rFonts w:ascii="Century Gothic" w:hAnsi="Century Gothic" w:cs="Calibri Light"/>
          <w:i/>
          <w:sz w:val="22"/>
          <w:szCs w:val="22"/>
          <w:u w:val="single"/>
        </w:rPr>
        <w:t>Financiero</w:t>
      </w:r>
      <w:r w:rsidRPr="00F04145">
        <w:rPr>
          <w:rFonts w:ascii="Century Gothic" w:hAnsi="Century Gothic" w:cs="Calibri Light"/>
          <w:i/>
          <w:sz w:val="22"/>
          <w:szCs w:val="22"/>
        </w:rPr>
        <w:t xml:space="preserve">, y Adquisiciones. Para la ejecución del Contrato de Préstamo 4923/OC-EC y Convenio No Reembolsable 4924/GR-EC se contará con un Coordinador, así como especialistas técnicos para la gestión técnica y coordinación inter y extra institucional. El personal del proyecto podrá ser financiado con recursos del Proyecto, con excepción del Gerente.” </w:t>
      </w:r>
      <w:r w:rsidRPr="00F04145">
        <w:rPr>
          <w:rFonts w:ascii="Century Gothic" w:hAnsi="Century Gothic" w:cs="Calibri Light"/>
          <w:sz w:val="22"/>
          <w:szCs w:val="22"/>
        </w:rPr>
        <w:t>El subrayado me pertenece.</w:t>
      </w:r>
    </w:p>
    <w:p w14:paraId="2AA2129C" w14:textId="77777777" w:rsidR="00FB52FB" w:rsidRDefault="00FB52FB" w:rsidP="00FB52FB">
      <w:pPr>
        <w:pStyle w:val="Prrafodelista"/>
        <w:widowControl w:val="0"/>
        <w:autoSpaceDE w:val="0"/>
        <w:autoSpaceDN w:val="0"/>
        <w:adjustRightInd w:val="0"/>
        <w:ind w:left="426"/>
        <w:jc w:val="both"/>
        <w:rPr>
          <w:rFonts w:ascii="Century Gothic" w:hAnsi="Century Gothic" w:cs="Calibri Light"/>
          <w:sz w:val="22"/>
          <w:szCs w:val="22"/>
        </w:rPr>
      </w:pPr>
    </w:p>
    <w:p w14:paraId="26B0A9EA" w14:textId="77777777" w:rsidR="00FB52FB" w:rsidRPr="00DF5BA4" w:rsidRDefault="00FB52FB" w:rsidP="00FB52FB">
      <w:pPr>
        <w:pStyle w:val="Prrafodelista"/>
        <w:widowControl w:val="0"/>
        <w:autoSpaceDE w:val="0"/>
        <w:autoSpaceDN w:val="0"/>
        <w:adjustRightInd w:val="0"/>
        <w:ind w:left="426"/>
        <w:jc w:val="both"/>
        <w:rPr>
          <w:rFonts w:ascii="Century Gothic" w:hAnsi="Century Gothic" w:cs="Calibri Light"/>
          <w:sz w:val="22"/>
          <w:szCs w:val="22"/>
        </w:rPr>
      </w:pPr>
      <w:r w:rsidRPr="00DF5BA4">
        <w:rPr>
          <w:rFonts w:ascii="Century Gothic" w:hAnsi="Century Gothic" w:cs="Calibri Light"/>
          <w:sz w:val="22"/>
          <w:szCs w:val="22"/>
        </w:rPr>
        <w:t>En el contrato de préstamo suscrito entre el Banco Interamericano de Desarrollo (BID) y la República del Ecuador, se estableció que la contratación de los consultores, se efectuará atendiendo las Políticas para la Selección y Contratación de Consultores financiados por el BID GN 2350-15.</w:t>
      </w:r>
    </w:p>
    <w:p w14:paraId="6273352C" w14:textId="77777777" w:rsidR="00FB52FB" w:rsidRPr="007F26B8" w:rsidRDefault="00FB52FB" w:rsidP="00FB52FB">
      <w:pPr>
        <w:pStyle w:val="Prrafodelista"/>
        <w:ind w:hanging="4537"/>
        <w:rPr>
          <w:rFonts w:ascii="Century Gothic" w:hAnsi="Century Gothic" w:cs="Calibri Light"/>
          <w:sz w:val="22"/>
          <w:szCs w:val="22"/>
        </w:rPr>
      </w:pPr>
    </w:p>
    <w:p w14:paraId="78CBB78A" w14:textId="77777777" w:rsidR="00FB52FB" w:rsidRPr="007F26B8" w:rsidRDefault="00FB52FB" w:rsidP="00FB52FB">
      <w:pPr>
        <w:pStyle w:val="Prrafodelista"/>
        <w:widowControl w:val="0"/>
        <w:autoSpaceDE w:val="0"/>
        <w:autoSpaceDN w:val="0"/>
        <w:adjustRightInd w:val="0"/>
        <w:ind w:left="426"/>
        <w:jc w:val="both"/>
        <w:rPr>
          <w:rFonts w:ascii="Century Gothic" w:hAnsi="Century Gothic" w:cs="Calibri Light"/>
          <w:sz w:val="22"/>
          <w:szCs w:val="22"/>
        </w:rPr>
      </w:pPr>
      <w:r w:rsidRPr="00DE56A9">
        <w:rPr>
          <w:rFonts w:ascii="Century Gothic" w:hAnsi="Century Gothic" w:cs="Calibri Light"/>
          <w:sz w:val="22"/>
          <w:szCs w:val="22"/>
        </w:rPr>
        <w:t>En el organigrama establecido en el Reglamentos Operativo del Programa “Inclusión de la Población Migrante y Receptora en los Servicios Sociales en Ecuador (EC-L1258)”; en su numeral 9.1 Mecanismos de Ejecución del numeral 9. Ministerio de Inclusión Económica y Social (MIES), se prevé contar con un Especialista Financiero.</w:t>
      </w:r>
    </w:p>
    <w:p w14:paraId="3A4D322D" w14:textId="77777777" w:rsidR="00FB52FB" w:rsidRDefault="00FB52FB" w:rsidP="00FB52FB">
      <w:pPr>
        <w:widowControl w:val="0"/>
        <w:autoSpaceDE w:val="0"/>
        <w:autoSpaceDN w:val="0"/>
        <w:adjustRightInd w:val="0"/>
        <w:spacing w:before="240"/>
        <w:ind w:left="426"/>
        <w:jc w:val="both"/>
        <w:rPr>
          <w:rFonts w:ascii="Century Gothic" w:eastAsia="Calibri" w:hAnsi="Century Gothic" w:cs="Arial"/>
          <w:sz w:val="22"/>
          <w:szCs w:val="22"/>
        </w:rPr>
      </w:pPr>
      <w:r w:rsidRPr="00F04145">
        <w:rPr>
          <w:rFonts w:ascii="Century Gothic" w:hAnsi="Century Gothic" w:cs="Calibri Light"/>
          <w:sz w:val="22"/>
          <w:szCs w:val="22"/>
        </w:rPr>
        <w:t xml:space="preserve">A los efectos de cumplir con las actividades financieras relacionadas con la </w:t>
      </w:r>
      <w:r w:rsidRPr="00F04145">
        <w:rPr>
          <w:rFonts w:ascii="Century Gothic" w:hAnsi="Century Gothic" w:cs="Calibri Light"/>
          <w:sz w:val="22"/>
          <w:szCs w:val="22"/>
        </w:rPr>
        <w:lastRenderedPageBreak/>
        <w:t>ejecución del contrato de Préstamo 4923/OC-EC, el Ministerio de Desarrollo Humano (MDH) requiere contratar un/a Especialista Financiero/a, para apoyar al Equipo de Gestión del Contrato de Préstamo 4923/OC-EC, así como de los Programas financiados con recursos del Banco Interamericano de Desarrollo, que se encuentren a cargo de la Gerencia de Fortalecimiento, Ampliación Innovación de los Servicios de Desarrollo Infantil, Estrategias Nacionales Misión Ternura, del Ministerio de Desarrollo Humano.</w:t>
      </w:r>
      <w:r>
        <w:rPr>
          <w:rFonts w:ascii="Century Gothic" w:eastAsia="Calibri" w:hAnsi="Century Gothic" w:cs="Arial"/>
          <w:sz w:val="22"/>
          <w:szCs w:val="22"/>
        </w:rPr>
        <w:t xml:space="preserve"> </w:t>
      </w:r>
    </w:p>
    <w:p w14:paraId="3E8ACABB" w14:textId="77777777" w:rsidR="00FB52FB" w:rsidRDefault="00FB52FB" w:rsidP="00FB52FB">
      <w:pPr>
        <w:widowControl w:val="0"/>
        <w:autoSpaceDE w:val="0"/>
        <w:autoSpaceDN w:val="0"/>
        <w:adjustRightInd w:val="0"/>
        <w:spacing w:before="240"/>
        <w:ind w:left="426"/>
        <w:jc w:val="both"/>
        <w:rPr>
          <w:rFonts w:ascii="Century Gothic" w:eastAsia="Calibri" w:hAnsi="Century Gothic" w:cs="Arial"/>
          <w:sz w:val="22"/>
          <w:szCs w:val="22"/>
        </w:rPr>
      </w:pPr>
      <w:r w:rsidRPr="00F04145">
        <w:rPr>
          <w:rFonts w:ascii="Century Gothic" w:hAnsi="Century Gothic" w:cs="Calibri Light"/>
          <w:sz w:val="22"/>
          <w:szCs w:val="22"/>
        </w:rPr>
        <w:t xml:space="preserve">Mediante Acuerdo Ministerial 006-2021 de 14 de septiembre de 2021, la entonces Ministra de Inclusión Social, acuerda </w:t>
      </w:r>
      <w:r w:rsidRPr="00F04145">
        <w:rPr>
          <w:rFonts w:ascii="Century Gothic" w:hAnsi="Century Gothic" w:cs="Calibri Light"/>
          <w:i/>
          <w:sz w:val="22"/>
          <w:szCs w:val="22"/>
        </w:rPr>
        <w:t>“Actualizar y Reformar la Delegación de él/La Gerente del Proyecto “Fortalecimiento Ampliación e Innovación de los Servicios de Desarrollo Infantil Estrategia Nacional Misión Ternura”, para cumplir con las siguientes atribuciones:</w:t>
      </w:r>
      <w:r w:rsidRPr="00F04145">
        <w:rPr>
          <w:rFonts w:ascii="Century Gothic" w:hAnsi="Century Gothic" w:cs="Calibri Light"/>
          <w:sz w:val="22"/>
          <w:szCs w:val="22"/>
        </w:rPr>
        <w:t xml:space="preserve">  </w:t>
      </w:r>
      <w:r w:rsidRPr="00F04145">
        <w:rPr>
          <w:rFonts w:ascii="Century Gothic" w:hAnsi="Century Gothic" w:cs="Calibri Light"/>
          <w:i/>
          <w:sz w:val="22"/>
          <w:szCs w:val="22"/>
        </w:rPr>
        <w:t>“Articulo 1.- - El/la Gerente de  Proyecto “FORTALECIMIENTO AMPLIACION E INNOVACIÓN DE LOS SERVICIOS DE DESARROLLO INFANTIL ESTRATEGIA NACIONAL MISIÓN TERNURA”, en el ámbito de su competencia será el responsable de gestionar y coordinar adecuadamente la implementación de los proyectos financiados por el Banco Interamericano de Desarrollo en el MIES de acuerdo con lo estipulado en el Contrato de Préstamo o Convenios de Asistencia Técnica no reembolsables suscritos o que se suscriban en lo posterior, conforme las atribuciones establecidas de los Reglamentos Operativos de los Programas vigentes y futuros, asegurando el cumplimiento de presupuestos, cronogramas, calidad y satisfacción de los interesados.</w:t>
      </w:r>
      <w:r w:rsidRPr="00F04145">
        <w:rPr>
          <w:rFonts w:ascii="Century Gothic" w:hAnsi="Century Gothic" w:cs="Calibri Light"/>
          <w:sz w:val="22"/>
          <w:szCs w:val="22"/>
        </w:rPr>
        <w:t>”, al tiempo de derogar el acuerdo ministerial No. 127 de 23 de agosto de 2019.</w:t>
      </w:r>
    </w:p>
    <w:p w14:paraId="6D902E5D" w14:textId="77777777" w:rsidR="00FB52FB" w:rsidRDefault="00FB52FB" w:rsidP="00FB52FB">
      <w:pPr>
        <w:widowControl w:val="0"/>
        <w:autoSpaceDE w:val="0"/>
        <w:autoSpaceDN w:val="0"/>
        <w:adjustRightInd w:val="0"/>
        <w:spacing w:before="240"/>
        <w:ind w:left="426"/>
        <w:jc w:val="both"/>
        <w:rPr>
          <w:rFonts w:ascii="Century Gothic" w:eastAsia="Calibri" w:hAnsi="Century Gothic" w:cs="Arial"/>
          <w:sz w:val="22"/>
          <w:szCs w:val="22"/>
        </w:rPr>
      </w:pPr>
      <w:r w:rsidRPr="00F04145">
        <w:rPr>
          <w:rFonts w:ascii="Century Gothic" w:hAnsi="Century Gothic" w:cs="Calibri Light"/>
          <w:sz w:val="22"/>
          <w:szCs w:val="22"/>
        </w:rPr>
        <w:t>Con Oficio Nro. SNP-SNP-SGP-2025-0172-O de 29 de junio de 2025, la Secretaría Nacional de Planificación – SNP, emitió dictamen de actualización de prioridad al Proyecto “Implementar y fortalecer servicios de atención de movilidad humana y modalidades alternativas para la protección, atención y restitución de derechos vulnerados de niñas, niños y adolescentes” con CUP 102800000.0000.385568, por un monto de USD 16.973.057,00, para el período: 2021 – 2026.</w:t>
      </w:r>
    </w:p>
    <w:p w14:paraId="4F4F9C19" w14:textId="77777777" w:rsidR="00FB52FB" w:rsidRDefault="00FB52FB" w:rsidP="00FB52FB">
      <w:pPr>
        <w:widowControl w:val="0"/>
        <w:autoSpaceDE w:val="0"/>
        <w:autoSpaceDN w:val="0"/>
        <w:adjustRightInd w:val="0"/>
        <w:spacing w:before="240"/>
        <w:ind w:left="426"/>
        <w:jc w:val="both"/>
        <w:rPr>
          <w:rFonts w:ascii="Century Gothic" w:eastAsia="Calibri" w:hAnsi="Century Gothic" w:cs="Arial"/>
          <w:sz w:val="22"/>
          <w:szCs w:val="22"/>
        </w:rPr>
      </w:pPr>
      <w:r w:rsidRPr="00F04145">
        <w:rPr>
          <w:rFonts w:ascii="Century Gothic" w:hAnsi="Century Gothic" w:cs="Calibri Light"/>
          <w:sz w:val="22"/>
          <w:szCs w:val="22"/>
        </w:rPr>
        <w:t xml:space="preserve">Mediante oficio No. MEF-SFPAR-2025-0782-O, de 20 de agosto de 2025, el Ministerio de Economía y Finanzas informó al BID, que mediante Resolución Nro. MEF-VGF-2025-0014-R, suscrita por </w:t>
      </w:r>
      <w:proofErr w:type="spellStart"/>
      <w:r w:rsidRPr="00F04145">
        <w:rPr>
          <w:rFonts w:ascii="Century Gothic" w:hAnsi="Century Gothic" w:cs="Calibri Light"/>
          <w:sz w:val="22"/>
          <w:szCs w:val="22"/>
        </w:rPr>
        <w:t>Mgs</w:t>
      </w:r>
      <w:proofErr w:type="spellEnd"/>
      <w:r w:rsidRPr="00F04145">
        <w:rPr>
          <w:rFonts w:ascii="Century Gothic" w:hAnsi="Century Gothic" w:cs="Calibri Light"/>
          <w:sz w:val="22"/>
          <w:szCs w:val="22"/>
        </w:rPr>
        <w:t>. Gary Daniel Coronel Ávila, Viceministro de Finanzas, se autoriza la modificación no sustancial del Contrato de Préstamo BID 4923/OC-EC, consistente en la ampliación de plazo del último desembolso originalmente fijada hasta el 16 de septiembre de 2025, por un periodo adicional de 15 meses, esto es, hasta el 15 de diciembre de 2026; y, solicitó la ampliación de plazo del último desembolso de esta operación de crédito.</w:t>
      </w:r>
    </w:p>
    <w:p w14:paraId="3C243DBA" w14:textId="77777777" w:rsidR="00FB52FB" w:rsidRDefault="00FB52FB" w:rsidP="00FB52FB">
      <w:pPr>
        <w:widowControl w:val="0"/>
        <w:autoSpaceDE w:val="0"/>
        <w:autoSpaceDN w:val="0"/>
        <w:adjustRightInd w:val="0"/>
        <w:spacing w:before="240"/>
        <w:ind w:left="426"/>
        <w:jc w:val="both"/>
        <w:rPr>
          <w:rFonts w:ascii="Century Gothic" w:eastAsia="Calibri" w:hAnsi="Century Gothic" w:cs="Arial"/>
          <w:sz w:val="22"/>
          <w:szCs w:val="22"/>
        </w:rPr>
      </w:pPr>
      <w:r w:rsidRPr="00F04145">
        <w:rPr>
          <w:rFonts w:ascii="Century Gothic" w:hAnsi="Century Gothic"/>
          <w:sz w:val="22"/>
          <w:szCs w:val="22"/>
        </w:rPr>
        <w:t xml:space="preserve">En este sentido, con documento No. CAN/CEC-641/2025 de 22 de agosto de 2025, el BID informó al MEF: </w:t>
      </w:r>
      <w:r w:rsidRPr="00F04145">
        <w:rPr>
          <w:rFonts w:ascii="Century Gothic" w:hAnsi="Century Gothic"/>
          <w:i/>
          <w:sz w:val="22"/>
          <w:szCs w:val="22"/>
        </w:rPr>
        <w:t>“(…) sobre la base de la justificación presentada, el Banco acuerda una extensión al plazo de desembolsos del componente 1 del contrato 4923/OC-EC y convenio 4924/GR-EC ejecutado por el MIES, por 15 meses adicionales, esto es hasta el 15 de diciembre de 2026”.</w:t>
      </w:r>
      <w:r w:rsidRPr="00F04145">
        <w:rPr>
          <w:rFonts w:ascii="Century Gothic" w:hAnsi="Century Gothic"/>
          <w:sz w:val="22"/>
          <w:szCs w:val="22"/>
        </w:rPr>
        <w:t xml:space="preserve"> Este documento no ha sido remitido por el Representante del BID en Ecuador.</w:t>
      </w:r>
    </w:p>
    <w:p w14:paraId="5560EFD2" w14:textId="77777777" w:rsidR="00FB52FB" w:rsidRPr="007F26B8" w:rsidRDefault="00FB52FB" w:rsidP="00FB52FB">
      <w:pPr>
        <w:widowControl w:val="0"/>
        <w:autoSpaceDE w:val="0"/>
        <w:autoSpaceDN w:val="0"/>
        <w:adjustRightInd w:val="0"/>
        <w:ind w:left="426" w:firstLine="60"/>
        <w:jc w:val="both"/>
        <w:rPr>
          <w:rFonts w:ascii="Century Gothic" w:hAnsi="Century Gothic" w:cs="Calibri Light"/>
          <w:sz w:val="22"/>
          <w:szCs w:val="22"/>
        </w:rPr>
      </w:pPr>
      <w:r w:rsidRPr="007F26B8">
        <w:rPr>
          <w:rFonts w:ascii="Century Gothic" w:hAnsi="Century Gothic" w:cs="Calibri Light"/>
          <w:sz w:val="22"/>
          <w:szCs w:val="22"/>
        </w:rPr>
        <w:t>Mediante Acuerdo Ministerial ACUERDO Nro. MDH-MIES-2025-0040-A, de 16 de</w:t>
      </w:r>
      <w:r>
        <w:rPr>
          <w:rFonts w:ascii="Century Gothic" w:hAnsi="Century Gothic" w:cs="Calibri Light"/>
          <w:sz w:val="22"/>
          <w:szCs w:val="22"/>
        </w:rPr>
        <w:t xml:space="preserve"> </w:t>
      </w:r>
      <w:r w:rsidRPr="007F26B8">
        <w:rPr>
          <w:rFonts w:ascii="Century Gothic" w:hAnsi="Century Gothic" w:cs="Calibri Light"/>
          <w:sz w:val="22"/>
          <w:szCs w:val="22"/>
        </w:rPr>
        <w:t xml:space="preserve">septiembre de 2025, el Ministerio de Desarrollo Humano asume todas las competencias, atribuciones, funciones, representaciones y delegaciones </w:t>
      </w:r>
      <w:r w:rsidRPr="007F26B8">
        <w:rPr>
          <w:rFonts w:ascii="Century Gothic" w:hAnsi="Century Gothic" w:cs="Calibri Light"/>
          <w:sz w:val="22"/>
          <w:szCs w:val="22"/>
        </w:rPr>
        <w:lastRenderedPageBreak/>
        <w:t xml:space="preserve">previstas en la normativa vigente que correspondían a: </w:t>
      </w:r>
    </w:p>
    <w:p w14:paraId="02DD30AC" w14:textId="77777777" w:rsidR="00FB52FB" w:rsidRPr="007F26B8" w:rsidRDefault="00FB52FB" w:rsidP="00FB52FB">
      <w:pPr>
        <w:widowControl w:val="0"/>
        <w:autoSpaceDE w:val="0"/>
        <w:autoSpaceDN w:val="0"/>
        <w:adjustRightInd w:val="0"/>
        <w:ind w:left="567" w:hanging="141"/>
        <w:jc w:val="both"/>
        <w:rPr>
          <w:rFonts w:ascii="Century Gothic" w:hAnsi="Century Gothic" w:cs="Calibri Light"/>
          <w:sz w:val="22"/>
          <w:szCs w:val="22"/>
        </w:rPr>
      </w:pPr>
      <w:r w:rsidRPr="007F26B8">
        <w:rPr>
          <w:rFonts w:ascii="Century Gothic" w:hAnsi="Century Gothic" w:cs="Calibri Light"/>
          <w:sz w:val="22"/>
          <w:szCs w:val="22"/>
        </w:rPr>
        <w:t xml:space="preserve">a) El Ministerio de Inclusión Económica y Social; y, </w:t>
      </w:r>
    </w:p>
    <w:p w14:paraId="7AA0E0BE" w14:textId="77777777" w:rsidR="00FB52FB" w:rsidRDefault="00FB52FB" w:rsidP="00FB52FB">
      <w:pPr>
        <w:widowControl w:val="0"/>
        <w:autoSpaceDE w:val="0"/>
        <w:autoSpaceDN w:val="0"/>
        <w:adjustRightInd w:val="0"/>
        <w:ind w:left="426"/>
        <w:jc w:val="both"/>
        <w:rPr>
          <w:rFonts w:ascii="Century Gothic" w:hAnsi="Century Gothic" w:cs="Calibri Light"/>
          <w:sz w:val="22"/>
          <w:szCs w:val="22"/>
        </w:rPr>
      </w:pPr>
      <w:r w:rsidRPr="007F26B8">
        <w:rPr>
          <w:rFonts w:ascii="Century Gothic" w:hAnsi="Century Gothic" w:cs="Calibri Light"/>
          <w:sz w:val="22"/>
          <w:szCs w:val="22"/>
        </w:rPr>
        <w:t xml:space="preserve">b) La Secretaría Técnica Ecuador Crece Sin Desnutrición Infantil, en especial aquellas relativas a la prevención y reducción de la desnutrición infantil y la articulación intersectorial en materia de primera infancia. </w:t>
      </w:r>
    </w:p>
    <w:p w14:paraId="08DAC3F4" w14:textId="77777777" w:rsidR="00FB52FB" w:rsidRDefault="00FB52FB" w:rsidP="00FB52FB">
      <w:pPr>
        <w:widowControl w:val="0"/>
        <w:autoSpaceDE w:val="0"/>
        <w:autoSpaceDN w:val="0"/>
        <w:adjustRightInd w:val="0"/>
        <w:ind w:left="284"/>
        <w:jc w:val="both"/>
        <w:rPr>
          <w:rFonts w:ascii="Century Gothic" w:hAnsi="Century Gothic" w:cs="Calibri Light"/>
          <w:sz w:val="22"/>
          <w:szCs w:val="22"/>
        </w:rPr>
      </w:pPr>
    </w:p>
    <w:p w14:paraId="4B9C1379" w14:textId="77777777" w:rsidR="00FB52FB" w:rsidRPr="00DF5BA4" w:rsidRDefault="00FB52FB" w:rsidP="00FB52FB">
      <w:pPr>
        <w:pStyle w:val="Prrafodelista"/>
        <w:widowControl w:val="0"/>
        <w:autoSpaceDE w:val="0"/>
        <w:autoSpaceDN w:val="0"/>
        <w:adjustRightInd w:val="0"/>
        <w:ind w:left="426"/>
        <w:jc w:val="both"/>
        <w:rPr>
          <w:rFonts w:ascii="Century Gothic" w:hAnsi="Century Gothic" w:cs="Calibri Light"/>
          <w:i/>
          <w:iCs/>
          <w:sz w:val="22"/>
          <w:szCs w:val="22"/>
        </w:rPr>
      </w:pPr>
      <w:r w:rsidRPr="00DF5BA4">
        <w:rPr>
          <w:rFonts w:ascii="Century Gothic" w:hAnsi="Century Gothic" w:cs="Calibri Light"/>
          <w:sz w:val="22"/>
          <w:szCs w:val="22"/>
        </w:rPr>
        <w:t xml:space="preserve">Mediante Acuerdo Ministerial ACUERDO Nro. MDH-DM-2025-0043-A, de 06 de octubre de 2025, el Magister Harold Andrés Burbano Villarreal, Ministro de Desarrollo Humano, en funciones a esa fecha, indica en el </w:t>
      </w:r>
      <w:r w:rsidRPr="00DF5BA4">
        <w:rPr>
          <w:rFonts w:ascii="Century Gothic" w:hAnsi="Century Gothic" w:cs="Calibri Light"/>
          <w:i/>
          <w:iCs/>
          <w:sz w:val="22"/>
          <w:szCs w:val="22"/>
        </w:rPr>
        <w:t xml:space="preserve">Artículo 1.- Aprobar. – El Reglamento Operativo del Programa de “Inclusión de la Población Migrante y Receptora de los Servicios Sociales en Ecuador” EC-L1258, que se adjunta y forma parte integra del presente instrumento, a la vez que Deroga el Acuerdo Ministerial Nro. 2021-014, de 15 de marzo de 2021, con el cual se expidió el Reglamento Operativo del Programa de “Inclusión de la Población Migrante y Receptora de los Servicios Sociales en Ecuador “EC-L1258.  </w:t>
      </w:r>
    </w:p>
    <w:p w14:paraId="3DA3ECC3" w14:textId="77777777" w:rsidR="00FB52FB" w:rsidRPr="00DE56A9" w:rsidRDefault="00FB52FB" w:rsidP="00FB52FB">
      <w:pPr>
        <w:widowControl w:val="0"/>
        <w:autoSpaceDE w:val="0"/>
        <w:autoSpaceDN w:val="0"/>
        <w:adjustRightInd w:val="0"/>
        <w:jc w:val="both"/>
        <w:rPr>
          <w:rFonts w:ascii="Century Gothic" w:hAnsi="Century Gothic" w:cs="Calibri Light"/>
          <w:i/>
          <w:iCs/>
          <w:sz w:val="22"/>
          <w:szCs w:val="22"/>
        </w:rPr>
      </w:pPr>
    </w:p>
    <w:p w14:paraId="54BECC94" w14:textId="77777777" w:rsidR="00FB52FB" w:rsidRPr="00DE56A9" w:rsidRDefault="00FB52FB" w:rsidP="00FB52FB">
      <w:pPr>
        <w:pStyle w:val="Prrafodelista"/>
        <w:widowControl w:val="0"/>
        <w:autoSpaceDE w:val="0"/>
        <w:autoSpaceDN w:val="0"/>
        <w:adjustRightInd w:val="0"/>
        <w:ind w:left="426"/>
        <w:jc w:val="both"/>
        <w:rPr>
          <w:rFonts w:ascii="Century Gothic" w:hAnsi="Century Gothic" w:cs="Calibri Light"/>
          <w:sz w:val="22"/>
          <w:szCs w:val="22"/>
        </w:rPr>
      </w:pPr>
      <w:r w:rsidRPr="00DE56A9">
        <w:rPr>
          <w:rFonts w:ascii="Century Gothic" w:hAnsi="Century Gothic" w:cs="Calibri Light"/>
          <w:sz w:val="22"/>
          <w:szCs w:val="22"/>
        </w:rPr>
        <w:t xml:space="preserve">En el Reglamento Operativo del Programa “Inclusión de la Población Migrante y Receptora de los Servicios Sociales en Ecuador” EC-L1258, aprobado mediante Acuerdo Ministerial ACUERDO Nro. MDH-DM-2025-0043-A, de 06 de octubre de 2025, en el numeral 9 MINISTERIO DE INCLUSIÓN ECONÓMICA Y SOCIAL, </w:t>
      </w:r>
      <w:proofErr w:type="spellStart"/>
      <w:r w:rsidRPr="00DE56A9">
        <w:rPr>
          <w:rFonts w:ascii="Century Gothic" w:hAnsi="Century Gothic" w:cs="Calibri Light"/>
          <w:i/>
          <w:iCs/>
          <w:sz w:val="22"/>
          <w:szCs w:val="22"/>
        </w:rPr>
        <w:t>subnumeral</w:t>
      </w:r>
      <w:proofErr w:type="spellEnd"/>
      <w:r w:rsidRPr="00DE56A9">
        <w:rPr>
          <w:rFonts w:ascii="Century Gothic" w:hAnsi="Century Gothic" w:cs="Calibri Light"/>
          <w:i/>
          <w:iCs/>
          <w:sz w:val="22"/>
          <w:szCs w:val="22"/>
        </w:rPr>
        <w:t xml:space="preserve"> 9.5 Responsabilidad por las adquisiciones y contrataciones, que</w:t>
      </w:r>
      <w:r w:rsidRPr="00DE56A9">
        <w:rPr>
          <w:rFonts w:ascii="Century Gothic" w:hAnsi="Century Gothic" w:cs="Calibri Light"/>
          <w:sz w:val="22"/>
          <w:szCs w:val="22"/>
        </w:rPr>
        <w:t xml:space="preserve"> establece lo siguiente: </w:t>
      </w:r>
    </w:p>
    <w:p w14:paraId="36BB3E81" w14:textId="77777777" w:rsidR="00FB52FB" w:rsidRPr="007F26B8" w:rsidRDefault="00FB52FB" w:rsidP="00FB52FB">
      <w:pPr>
        <w:widowControl w:val="0"/>
        <w:autoSpaceDE w:val="0"/>
        <w:autoSpaceDN w:val="0"/>
        <w:adjustRightInd w:val="0"/>
        <w:ind w:left="851"/>
        <w:jc w:val="both"/>
        <w:rPr>
          <w:rFonts w:ascii="Century Gothic" w:hAnsi="Century Gothic" w:cs="Calibri Light"/>
          <w:sz w:val="22"/>
          <w:szCs w:val="22"/>
        </w:rPr>
      </w:pPr>
      <w:r w:rsidRPr="007F26B8">
        <w:rPr>
          <w:rFonts w:ascii="Century Gothic" w:hAnsi="Century Gothic" w:cs="Calibri Light"/>
          <w:i/>
          <w:iCs/>
          <w:sz w:val="22"/>
          <w:szCs w:val="22"/>
        </w:rPr>
        <w:t>"A continuación, se presentan las responsabilidades de cada área del MIES en las adquisiciones y contrataciones del Proyecto (además de las establecidas en la sección 4):</w:t>
      </w:r>
    </w:p>
    <w:p w14:paraId="4859B48D" w14:textId="77777777" w:rsidR="00FB52FB" w:rsidRPr="007F26B8" w:rsidRDefault="00FB52FB" w:rsidP="00FB52FB">
      <w:pPr>
        <w:widowControl w:val="0"/>
        <w:autoSpaceDE w:val="0"/>
        <w:autoSpaceDN w:val="0"/>
        <w:adjustRightInd w:val="0"/>
        <w:ind w:left="851"/>
        <w:jc w:val="both"/>
        <w:rPr>
          <w:rFonts w:ascii="Century Gothic" w:hAnsi="Century Gothic" w:cs="Calibri Light"/>
          <w:b/>
          <w:bCs/>
          <w:i/>
          <w:iCs/>
          <w:sz w:val="22"/>
          <w:szCs w:val="22"/>
        </w:rPr>
      </w:pPr>
      <w:r w:rsidRPr="007F26B8">
        <w:rPr>
          <w:rFonts w:ascii="Century Gothic" w:hAnsi="Century Gothic" w:cs="Calibri Light"/>
          <w:sz w:val="22"/>
          <w:szCs w:val="22"/>
        </w:rPr>
        <w:t> </w:t>
      </w:r>
      <w:r w:rsidRPr="007F26B8">
        <w:rPr>
          <w:rFonts w:ascii="Century Gothic" w:hAnsi="Century Gothic" w:cs="Calibri Light"/>
          <w:sz w:val="22"/>
          <w:szCs w:val="22"/>
        </w:rPr>
        <w:br/>
      </w:r>
      <w:r w:rsidRPr="007F26B8">
        <w:rPr>
          <w:rFonts w:ascii="Century Gothic" w:hAnsi="Century Gothic" w:cs="Calibri Light"/>
          <w:b/>
          <w:bCs/>
          <w:i/>
          <w:iCs/>
          <w:sz w:val="22"/>
          <w:szCs w:val="22"/>
        </w:rPr>
        <w:t>i.</w:t>
      </w:r>
      <w:r w:rsidRPr="007F26B8">
        <w:rPr>
          <w:rFonts w:ascii="Century Gothic" w:hAnsi="Century Gothic" w:cs="Calibri Light"/>
          <w:sz w:val="22"/>
          <w:szCs w:val="22"/>
        </w:rPr>
        <w:t xml:space="preserve"> </w:t>
      </w:r>
      <w:r w:rsidRPr="007F26B8">
        <w:rPr>
          <w:rFonts w:ascii="Century Gothic" w:hAnsi="Century Gothic" w:cs="Calibri Light"/>
          <w:b/>
          <w:bCs/>
          <w:i/>
          <w:iCs/>
          <w:sz w:val="22"/>
          <w:szCs w:val="22"/>
        </w:rPr>
        <w:t xml:space="preserve">Máxima Autoridad del MIES: </w:t>
      </w:r>
    </w:p>
    <w:p w14:paraId="34706F52" w14:textId="77777777" w:rsidR="00FB52FB" w:rsidRPr="007F26B8" w:rsidRDefault="00FB52FB" w:rsidP="00FB52FB">
      <w:pPr>
        <w:widowControl w:val="0"/>
        <w:autoSpaceDE w:val="0"/>
        <w:autoSpaceDN w:val="0"/>
        <w:adjustRightInd w:val="0"/>
        <w:ind w:left="851"/>
        <w:jc w:val="both"/>
        <w:rPr>
          <w:rFonts w:ascii="Century Gothic" w:hAnsi="Century Gothic" w:cs="Calibri Light"/>
          <w:sz w:val="22"/>
          <w:szCs w:val="22"/>
        </w:rPr>
      </w:pPr>
      <w:r w:rsidRPr="007F26B8">
        <w:rPr>
          <w:rFonts w:ascii="Century Gothic" w:hAnsi="Century Gothic" w:cs="Calibri Light"/>
          <w:sz w:val="22"/>
          <w:szCs w:val="22"/>
        </w:rPr>
        <w:br/>
      </w:r>
      <w:r w:rsidRPr="007F26B8">
        <w:rPr>
          <w:rFonts w:ascii="Century Gothic" w:hAnsi="Century Gothic" w:cs="Calibri Light"/>
          <w:i/>
          <w:iCs/>
          <w:sz w:val="22"/>
          <w:szCs w:val="22"/>
        </w:rPr>
        <w:t xml:space="preserve">Para efectos del Proyecto, la máxima autoridad del MIES será responsable de: </w:t>
      </w:r>
      <w:r w:rsidRPr="007F26B8">
        <w:rPr>
          <w:rFonts w:ascii="Century Gothic" w:hAnsi="Century Gothic" w:cs="Calibri Light"/>
          <w:sz w:val="22"/>
          <w:szCs w:val="22"/>
        </w:rPr>
        <w:br/>
      </w:r>
      <w:r w:rsidRPr="007F26B8">
        <w:rPr>
          <w:rFonts w:ascii="Century Gothic" w:hAnsi="Century Gothic" w:cs="Calibri Light"/>
          <w:i/>
          <w:iCs/>
          <w:sz w:val="22"/>
          <w:szCs w:val="22"/>
        </w:rPr>
        <w:t xml:space="preserve">a) Delegar mediante Acuerdo Ministerial al Gerente del Proyecto para suscribir todos los actos, contratos, convenios y en general cualquier instrumento jurídico derivado de la ejecución del proyecto, así, como autorizador de gasto de los recursos provenientes del financiamiento (Fondos BID), con excepción de la firma de los Convenios para ejecutar las actividades del Contrato de Préstamo y Convenio No reembolsable que estará a cargo de la SPE o EOD desconcentradas </w:t>
      </w:r>
      <w:r w:rsidRPr="007F26B8">
        <w:rPr>
          <w:rFonts w:ascii="Century Gothic" w:hAnsi="Century Gothic" w:cs="Calibri Light"/>
          <w:b/>
          <w:bCs/>
          <w:i/>
          <w:iCs/>
          <w:sz w:val="22"/>
          <w:szCs w:val="22"/>
        </w:rPr>
        <w:t>y las contrataciones del EDG que será la CGAF)</w:t>
      </w:r>
      <w:r w:rsidRPr="007F26B8">
        <w:rPr>
          <w:rFonts w:ascii="Century Gothic" w:hAnsi="Century Gothic" w:cs="Calibri Light"/>
          <w:i/>
          <w:iCs/>
          <w:sz w:val="22"/>
          <w:szCs w:val="22"/>
        </w:rPr>
        <w:t xml:space="preserve">”. </w:t>
      </w:r>
      <w:r w:rsidRPr="007F26B8">
        <w:rPr>
          <w:rFonts w:ascii="Century Gothic" w:hAnsi="Century Gothic" w:cs="Calibri Light"/>
          <w:sz w:val="22"/>
          <w:szCs w:val="22"/>
        </w:rPr>
        <w:t>Énfasis me pertenece.</w:t>
      </w:r>
    </w:p>
    <w:p w14:paraId="586B7E6B" w14:textId="77777777" w:rsidR="00FB52FB" w:rsidRPr="007F26B8" w:rsidRDefault="00FB52FB" w:rsidP="00FB52FB">
      <w:pPr>
        <w:widowControl w:val="0"/>
        <w:autoSpaceDE w:val="0"/>
        <w:autoSpaceDN w:val="0"/>
        <w:adjustRightInd w:val="0"/>
        <w:jc w:val="both"/>
        <w:rPr>
          <w:rFonts w:ascii="Century Gothic" w:hAnsi="Century Gothic" w:cs="Calibri Light"/>
          <w:sz w:val="22"/>
          <w:szCs w:val="22"/>
        </w:rPr>
      </w:pPr>
    </w:p>
    <w:p w14:paraId="2EDDC2B6" w14:textId="77777777" w:rsidR="00FB52FB" w:rsidRPr="00C964C2" w:rsidRDefault="00FB52FB" w:rsidP="00FB52FB">
      <w:pPr>
        <w:pStyle w:val="Prrafodelista"/>
        <w:widowControl w:val="0"/>
        <w:autoSpaceDE w:val="0"/>
        <w:autoSpaceDN w:val="0"/>
        <w:adjustRightInd w:val="0"/>
        <w:ind w:left="426"/>
        <w:jc w:val="both"/>
        <w:rPr>
          <w:rFonts w:ascii="Century Gothic" w:hAnsi="Century Gothic" w:cs="Calibri Light"/>
          <w:sz w:val="22"/>
          <w:szCs w:val="22"/>
        </w:rPr>
      </w:pPr>
      <w:r w:rsidRPr="00DE56A9">
        <w:rPr>
          <w:rFonts w:ascii="Century Gothic" w:hAnsi="Century Gothic" w:cs="Calibri Light"/>
          <w:sz w:val="22"/>
          <w:szCs w:val="22"/>
        </w:rPr>
        <w:t>Mediante Acción de Personal No. GMTTH-1219, de 21 de noviembre de 2025, la Ministra de Desarrollo Humano, designó al Magister Carlos Andrés Guerra Padilla, como Coordinador General Administrativa Financiero del MDH.</w:t>
      </w:r>
    </w:p>
    <w:p w14:paraId="0C8392EB" w14:textId="77777777" w:rsidR="00FB52FB" w:rsidRDefault="00FB52FB" w:rsidP="00FB52FB">
      <w:pPr>
        <w:widowControl w:val="0"/>
        <w:autoSpaceDE w:val="0"/>
        <w:autoSpaceDN w:val="0"/>
        <w:adjustRightInd w:val="0"/>
        <w:spacing w:before="240"/>
        <w:ind w:left="426"/>
        <w:jc w:val="both"/>
        <w:rPr>
          <w:rFonts w:ascii="Century Gothic" w:eastAsia="Calibri" w:hAnsi="Century Gothic" w:cs="Arial"/>
          <w:sz w:val="22"/>
          <w:szCs w:val="22"/>
        </w:rPr>
      </w:pPr>
      <w:r w:rsidRPr="00F04145">
        <w:rPr>
          <w:rFonts w:ascii="Century Gothic" w:hAnsi="Century Gothic"/>
          <w:sz w:val="22"/>
          <w:szCs w:val="22"/>
        </w:rPr>
        <w:t xml:space="preserve">El 29 de diciembre de 2025, la Gerencia del Proyecto “Fortalecimiento Ampliación e Innovación de los Servicios de Desarrollo Infantil Estrategia Nacional Misión Ternura, a través de Oficio Nro. MDH-VDS-FAISDI-2025-0281-O, solicita a la Subsecretaría de Financiamiento Público y Análisis de Riesgos del Ministerio de Economía y Fianzas </w:t>
      </w:r>
      <w:r w:rsidRPr="00F04145">
        <w:rPr>
          <w:rFonts w:ascii="Century Gothic" w:hAnsi="Century Gothic"/>
          <w:i/>
          <w:sz w:val="22"/>
          <w:szCs w:val="22"/>
        </w:rPr>
        <w:t>“(…) la autorización para definir la remuneración del grupo de gasto 73 (honorarios mensuales), para la contratación del Especialista Financiero. (…)</w:t>
      </w:r>
    </w:p>
    <w:p w14:paraId="2EA7E9D5" w14:textId="77777777" w:rsidR="00FB52FB" w:rsidRDefault="00FB52FB" w:rsidP="00FB52FB">
      <w:pPr>
        <w:widowControl w:val="0"/>
        <w:autoSpaceDE w:val="0"/>
        <w:autoSpaceDN w:val="0"/>
        <w:adjustRightInd w:val="0"/>
        <w:spacing w:before="240"/>
        <w:ind w:left="426"/>
        <w:jc w:val="both"/>
        <w:rPr>
          <w:rFonts w:ascii="Century Gothic" w:eastAsia="Calibri" w:hAnsi="Century Gothic" w:cs="Arial"/>
          <w:sz w:val="22"/>
          <w:szCs w:val="22"/>
        </w:rPr>
      </w:pPr>
      <w:r w:rsidRPr="00F04145">
        <w:rPr>
          <w:rFonts w:ascii="Century Gothic" w:hAnsi="Century Gothic"/>
          <w:sz w:val="22"/>
          <w:szCs w:val="22"/>
        </w:rPr>
        <w:t xml:space="preserve">Mediante Oficio Nro. MEF-SFPAR-2026-0011-O, de 6 de enero de 2026, el </w:t>
      </w:r>
      <w:r w:rsidRPr="00F04145">
        <w:rPr>
          <w:rFonts w:ascii="Century Gothic" w:hAnsi="Century Gothic"/>
          <w:sz w:val="22"/>
          <w:szCs w:val="22"/>
        </w:rPr>
        <w:lastRenderedPageBreak/>
        <w:t xml:space="preserve">Ministerio de Economía y Finanzas describe: </w:t>
      </w:r>
    </w:p>
    <w:p w14:paraId="7AC26D83" w14:textId="77777777" w:rsidR="00FB52FB" w:rsidRPr="00C964C2" w:rsidRDefault="00FB52FB" w:rsidP="00FB52FB">
      <w:pPr>
        <w:widowControl w:val="0"/>
        <w:autoSpaceDE w:val="0"/>
        <w:autoSpaceDN w:val="0"/>
        <w:adjustRightInd w:val="0"/>
        <w:spacing w:before="240"/>
        <w:ind w:left="426"/>
        <w:jc w:val="both"/>
        <w:rPr>
          <w:rFonts w:ascii="Century Gothic" w:hAnsi="Century Gothic"/>
          <w:sz w:val="22"/>
          <w:szCs w:val="22"/>
        </w:rPr>
      </w:pPr>
      <w:r w:rsidRPr="00F04145">
        <w:rPr>
          <w:rFonts w:ascii="Century Gothic" w:hAnsi="Century Gothic"/>
          <w:i/>
          <w:sz w:val="22"/>
          <w:szCs w:val="22"/>
        </w:rPr>
        <w:t>“Mediante Oficio Nro. MDH-VDS-FAISDI-2025-0281-O de 29 de diciembre de 2025, la Gerencia del Proyecto del Ministerio de Desarrollo Humano, solicitó a esta Subsecretaría, la autorización para la contratación de un Especialista Financiero, quien se encarga de la coordinación de la gestión financiera del programa, con una remuneración mensual de USD 2.142,02 sin IVA hasta el 15 de diciembre de 2026.” “Sobre lo expuesto, se otorga la autorización para la contratación del cargo solicitado, para el Componente ejecutado por el Ministerio de Desarrollo Humano en el Proyecto EC-L1258 | Contrato de Préstamo 4923/OC-EC “Inclusión de la Población Migrante y Receptora en los Servicios Sociales en Ecuado</w:t>
      </w:r>
      <w:r w:rsidRPr="00F04145">
        <w:rPr>
          <w:rFonts w:ascii="Century Gothic" w:hAnsi="Century Gothic"/>
          <w:sz w:val="22"/>
          <w:szCs w:val="22"/>
        </w:rPr>
        <w:t>r”, por encontrarse dentro del rango establecido.”</w:t>
      </w:r>
    </w:p>
    <w:p w14:paraId="0FF03254" w14:textId="77777777" w:rsidR="00FB52FB" w:rsidRPr="00995629" w:rsidRDefault="00FB52FB" w:rsidP="00FB52FB">
      <w:pPr>
        <w:widowControl w:val="0"/>
        <w:autoSpaceDE w:val="0"/>
        <w:autoSpaceDN w:val="0"/>
        <w:adjustRightInd w:val="0"/>
        <w:jc w:val="both"/>
        <w:rPr>
          <w:rFonts w:ascii="Century Gothic" w:eastAsia="Calibri" w:hAnsi="Century Gothic" w:cs="Arial"/>
          <w:sz w:val="22"/>
          <w:szCs w:val="22"/>
        </w:rPr>
      </w:pPr>
    </w:p>
    <w:p w14:paraId="0CC77E2F" w14:textId="77777777" w:rsidR="00FB52FB" w:rsidRPr="004C57F0" w:rsidRDefault="00FB52FB" w:rsidP="00FB52FB">
      <w:pPr>
        <w:widowControl w:val="0"/>
        <w:numPr>
          <w:ilvl w:val="0"/>
          <w:numId w:val="28"/>
        </w:numPr>
        <w:autoSpaceDE w:val="0"/>
        <w:autoSpaceDN w:val="0"/>
        <w:adjustRightInd w:val="0"/>
        <w:ind w:left="426"/>
        <w:jc w:val="both"/>
        <w:rPr>
          <w:rFonts w:ascii="Century Gothic" w:eastAsia="Batang" w:hAnsi="Century Gothic" w:cs="Arial"/>
          <w:sz w:val="22"/>
          <w:szCs w:val="22"/>
          <w:lang w:val="es-ES_tradnl"/>
        </w:rPr>
      </w:pPr>
      <w:r w:rsidRPr="00995629">
        <w:rPr>
          <w:rFonts w:ascii="Century Gothic" w:eastAsia="Batang" w:hAnsi="Century Gothic" w:cs="Arial"/>
          <w:sz w:val="22"/>
          <w:szCs w:val="22"/>
          <w:lang w:val="es-ES_tradnl"/>
        </w:rPr>
        <w:t>A continuación, se describen los términos de referencia para la contratación del Especialista Financiero, del Proyecto:</w:t>
      </w:r>
    </w:p>
    <w:p w14:paraId="5C40975B" w14:textId="77777777" w:rsidR="00FB52FB" w:rsidRPr="004C57F0" w:rsidRDefault="00FB52FB" w:rsidP="00FB52FB">
      <w:pPr>
        <w:tabs>
          <w:tab w:val="left" w:pos="-1440"/>
          <w:tab w:val="left" w:pos="-720"/>
        </w:tabs>
        <w:suppressAutoHyphens/>
        <w:ind w:left="720"/>
        <w:jc w:val="both"/>
        <w:rPr>
          <w:rFonts w:ascii="Arial" w:hAnsi="Arial" w:cs="Arial"/>
          <w:b/>
          <w:sz w:val="22"/>
          <w:szCs w:val="22"/>
          <w:lang w:val="es-ES_tradnl"/>
        </w:rPr>
      </w:pPr>
    </w:p>
    <w:p w14:paraId="34FB666F" w14:textId="77777777" w:rsidR="00FB52FB" w:rsidRPr="004C57F0" w:rsidRDefault="00FB52FB" w:rsidP="00FB52FB">
      <w:pPr>
        <w:tabs>
          <w:tab w:val="left" w:pos="-1440"/>
          <w:tab w:val="left" w:pos="-720"/>
        </w:tabs>
        <w:suppressAutoHyphens/>
        <w:jc w:val="both"/>
        <w:rPr>
          <w:rFonts w:ascii="Century Gothic" w:hAnsi="Century Gothic" w:cs="Arial"/>
          <w:b/>
          <w:sz w:val="22"/>
          <w:szCs w:val="22"/>
          <w:lang w:val="es-ES_tradnl"/>
        </w:rPr>
      </w:pPr>
      <w:r w:rsidRPr="004C57F0">
        <w:rPr>
          <w:rFonts w:ascii="Century Gothic" w:hAnsi="Century Gothic" w:cs="Arial"/>
          <w:b/>
          <w:sz w:val="22"/>
          <w:szCs w:val="22"/>
          <w:lang w:val="es-ES_tradnl"/>
        </w:rPr>
        <w:t>Objetivos de los servicios de consultoría</w:t>
      </w:r>
    </w:p>
    <w:p w14:paraId="2B958B24" w14:textId="77777777" w:rsidR="00FB52FB" w:rsidRPr="004C57F0" w:rsidRDefault="00FB52FB" w:rsidP="00FB52FB">
      <w:pPr>
        <w:jc w:val="both"/>
        <w:rPr>
          <w:rFonts w:ascii="Century Gothic" w:hAnsi="Century Gothic" w:cs="Arial"/>
          <w:sz w:val="22"/>
          <w:szCs w:val="22"/>
          <w:lang w:val="es-ES_tradnl"/>
        </w:rPr>
      </w:pPr>
    </w:p>
    <w:p w14:paraId="23079D40" w14:textId="77777777" w:rsidR="00FB52FB" w:rsidRPr="00226D79" w:rsidRDefault="00FB52FB" w:rsidP="00FB52FB">
      <w:pPr>
        <w:widowControl w:val="0"/>
        <w:autoSpaceDE w:val="0"/>
        <w:autoSpaceDN w:val="0"/>
        <w:adjustRightInd w:val="0"/>
        <w:jc w:val="both"/>
        <w:rPr>
          <w:rFonts w:ascii="Century Gothic" w:hAnsi="Century Gothic" w:cs="Arial"/>
          <w:b/>
          <w:bCs/>
          <w:sz w:val="22"/>
          <w:szCs w:val="22"/>
        </w:rPr>
      </w:pPr>
      <w:r w:rsidRPr="00226D79">
        <w:rPr>
          <w:rFonts w:ascii="Century Gothic" w:hAnsi="Century Gothic" w:cs="Arial"/>
          <w:b/>
          <w:bCs/>
          <w:sz w:val="22"/>
          <w:szCs w:val="22"/>
        </w:rPr>
        <w:t xml:space="preserve">Objetivo general </w:t>
      </w:r>
    </w:p>
    <w:p w14:paraId="76286A6D" w14:textId="77777777" w:rsidR="00FB52FB" w:rsidRPr="00226D79" w:rsidRDefault="00FB52FB" w:rsidP="00FB52FB">
      <w:pPr>
        <w:pStyle w:val="Default"/>
        <w:rPr>
          <w:rFonts w:cs="Arial"/>
          <w:sz w:val="22"/>
          <w:szCs w:val="22"/>
        </w:rPr>
      </w:pPr>
    </w:p>
    <w:p w14:paraId="0787D10F" w14:textId="77777777" w:rsidR="00FB52FB" w:rsidRPr="00792604"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792604">
        <w:rPr>
          <w:rFonts w:ascii="Century Gothic" w:hAnsi="Century Gothic" w:cs="Arial"/>
          <w:sz w:val="22"/>
          <w:szCs w:val="22"/>
        </w:rPr>
        <w:t xml:space="preserve">Contratar los servicios de un profesional Consultor como Especialista Financiero del Proyecto Inclusión de la Población Migrante y Receptora en los Servicios Sociales en Ecuador, donde su propósito es elaborar, evaluar, gestionar, coordinar y dirigir la programación financiera y ejecución presupuestaria del Programa financiado por el Contrato de Préstamo, No. 4923/OC-EC y 4924/GR-EC, especialmente el registro de las transacciones y la elaboración de los estados financieros de propósito especial del Programa y las notas a los estados financieros con una frecuencia mensual. </w:t>
      </w:r>
    </w:p>
    <w:p w14:paraId="006BF0DD" w14:textId="77777777" w:rsidR="00FB52FB" w:rsidRPr="00226D79" w:rsidRDefault="00FB52FB" w:rsidP="00FB52FB">
      <w:pPr>
        <w:pStyle w:val="Default"/>
        <w:rPr>
          <w:rFonts w:ascii="Arial" w:hAnsi="Arial" w:cs="Arial"/>
          <w:sz w:val="22"/>
          <w:szCs w:val="22"/>
        </w:rPr>
      </w:pPr>
    </w:p>
    <w:p w14:paraId="4803FB8B" w14:textId="77777777" w:rsidR="00FB52FB" w:rsidRPr="00226D79" w:rsidRDefault="00FB52FB" w:rsidP="00FB52FB">
      <w:pPr>
        <w:widowControl w:val="0"/>
        <w:autoSpaceDE w:val="0"/>
        <w:autoSpaceDN w:val="0"/>
        <w:adjustRightInd w:val="0"/>
        <w:jc w:val="both"/>
        <w:rPr>
          <w:rFonts w:ascii="Arial" w:hAnsi="Arial" w:cs="Arial"/>
          <w:sz w:val="22"/>
          <w:szCs w:val="22"/>
        </w:rPr>
      </w:pPr>
      <w:r w:rsidRPr="00226D79">
        <w:rPr>
          <w:rFonts w:ascii="Arial" w:hAnsi="Arial" w:cs="Arial"/>
          <w:b/>
          <w:bCs/>
          <w:sz w:val="22"/>
          <w:szCs w:val="22"/>
        </w:rPr>
        <w:t xml:space="preserve">Objetivos específicos </w:t>
      </w:r>
    </w:p>
    <w:p w14:paraId="5BD5D23F" w14:textId="77777777" w:rsidR="00FB52FB" w:rsidRPr="00226D79" w:rsidRDefault="00FB52FB" w:rsidP="00FB52FB">
      <w:pPr>
        <w:pStyle w:val="Default"/>
        <w:rPr>
          <w:rFonts w:cs="Arial"/>
          <w:sz w:val="22"/>
          <w:szCs w:val="22"/>
        </w:rPr>
      </w:pPr>
    </w:p>
    <w:p w14:paraId="34EF9C85" w14:textId="77777777" w:rsidR="00FB52FB" w:rsidRPr="000F59FB"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226D79">
        <w:rPr>
          <w:rFonts w:ascii="Century Gothic" w:hAnsi="Century Gothic" w:cs="Arial"/>
          <w:sz w:val="22"/>
          <w:szCs w:val="22"/>
        </w:rPr>
        <w:t>Coordinar el cumplimiento oportuno del Plan Financiero</w:t>
      </w:r>
      <w:r w:rsidRPr="000F59FB">
        <w:rPr>
          <w:rFonts w:ascii="Century Gothic" w:hAnsi="Century Gothic" w:cs="Arial"/>
          <w:sz w:val="22"/>
          <w:szCs w:val="22"/>
        </w:rPr>
        <w:t xml:space="preserve"> del Programa, mediante una gestión adecuada de los desembolsos y justificaciones de anticipos de fondos del Banco. </w:t>
      </w:r>
    </w:p>
    <w:p w14:paraId="675467CA" w14:textId="77777777" w:rsidR="00FB52FB" w:rsidRPr="000F59FB" w:rsidRDefault="00FB52FB" w:rsidP="00FB52FB">
      <w:pPr>
        <w:pStyle w:val="Default"/>
        <w:ind w:left="450"/>
        <w:jc w:val="both"/>
        <w:rPr>
          <w:rFonts w:ascii="Arial" w:hAnsi="Arial" w:cs="Arial"/>
          <w:sz w:val="22"/>
          <w:szCs w:val="22"/>
        </w:rPr>
      </w:pPr>
    </w:p>
    <w:p w14:paraId="2C1EA98B" w14:textId="77777777" w:rsidR="00FB52FB" w:rsidRPr="000F59FB"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0F59FB">
        <w:rPr>
          <w:rFonts w:ascii="Century Gothic" w:hAnsi="Century Gothic" w:cs="Arial"/>
          <w:sz w:val="22"/>
          <w:szCs w:val="22"/>
        </w:rPr>
        <w:t xml:space="preserve">Elaborar los estados financieros de propósito especial y sus notas, la planificación y programación presupuestaria, así como la gestión y asignación presupuestaria para la ejecución del programa. Realizar los respectivos informes periódicos de flujo de caja y programación/proyección de desembolsos. </w:t>
      </w:r>
    </w:p>
    <w:p w14:paraId="2F5B0852" w14:textId="77777777" w:rsidR="00FB52FB" w:rsidRPr="000F59FB" w:rsidRDefault="00FB52FB" w:rsidP="00FB52FB">
      <w:pPr>
        <w:pStyle w:val="Default"/>
        <w:ind w:left="450"/>
        <w:jc w:val="both"/>
        <w:rPr>
          <w:rFonts w:cs="Arial"/>
          <w:sz w:val="22"/>
          <w:szCs w:val="22"/>
        </w:rPr>
      </w:pPr>
    </w:p>
    <w:p w14:paraId="525B0EED" w14:textId="77777777" w:rsidR="00FB52FB" w:rsidRPr="000F59FB"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0F59FB">
        <w:rPr>
          <w:rFonts w:ascii="Century Gothic" w:hAnsi="Century Gothic" w:cs="Arial"/>
          <w:sz w:val="22"/>
          <w:szCs w:val="22"/>
        </w:rPr>
        <w:t>Definir los procedimientos e instrumentos necesarios para la gestión financiera y auditorias financieras del Programa.</w:t>
      </w:r>
    </w:p>
    <w:p w14:paraId="0A586B79" w14:textId="77777777" w:rsidR="00FB52FB" w:rsidRPr="0061264E" w:rsidRDefault="00FB52FB" w:rsidP="00FB52FB">
      <w:pPr>
        <w:pStyle w:val="Default"/>
        <w:ind w:left="450"/>
        <w:jc w:val="both"/>
        <w:rPr>
          <w:rFonts w:cs="Arial"/>
          <w:sz w:val="22"/>
          <w:szCs w:val="22"/>
        </w:rPr>
      </w:pPr>
    </w:p>
    <w:p w14:paraId="7D1FBE78" w14:textId="77777777" w:rsidR="00FB52FB" w:rsidRPr="000149AF"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61264E">
        <w:rPr>
          <w:rFonts w:ascii="Century Gothic" w:hAnsi="Century Gothic" w:cs="Arial"/>
          <w:sz w:val="22"/>
          <w:szCs w:val="22"/>
        </w:rPr>
        <w:t xml:space="preserve">Cumplir y hacer cumplir los lineamientos de gestión financiera aplicables a los Programas, conforme a lo establecido en el Capítulo “Gestión Financiera” de los Reglamentos Operativos de los Programas; y la normas que rigen la gestión financiera del programa, establecidas en las guías e instructivos vigentes del Banco. </w:t>
      </w:r>
    </w:p>
    <w:p w14:paraId="45DB06AB" w14:textId="77777777" w:rsidR="00FB52FB" w:rsidRPr="00D46770" w:rsidRDefault="00FB52FB" w:rsidP="00FB52FB">
      <w:pPr>
        <w:rPr>
          <w:rFonts w:ascii="Century Gothic" w:hAnsi="Century Gothic" w:cs="Arial"/>
          <w:b/>
          <w:sz w:val="22"/>
          <w:szCs w:val="22"/>
          <w:lang w:val="es-ES_tradnl"/>
        </w:rPr>
      </w:pPr>
      <w:r w:rsidRPr="00D46770">
        <w:rPr>
          <w:rFonts w:ascii="Century Gothic" w:hAnsi="Century Gothic" w:cs="Arial"/>
          <w:b/>
          <w:sz w:val="22"/>
          <w:szCs w:val="22"/>
          <w:lang w:val="es-ES_tradnl"/>
        </w:rPr>
        <w:t>Alcance y enfoque de los servicios</w:t>
      </w:r>
    </w:p>
    <w:p w14:paraId="7E9B985F" w14:textId="77777777" w:rsidR="00FB52FB" w:rsidRPr="00D46770" w:rsidRDefault="00FB52FB" w:rsidP="00FB52FB">
      <w:pPr>
        <w:tabs>
          <w:tab w:val="left" w:pos="-1440"/>
          <w:tab w:val="left" w:pos="-720"/>
        </w:tabs>
        <w:suppressAutoHyphens/>
        <w:jc w:val="both"/>
        <w:rPr>
          <w:rFonts w:ascii="Century Gothic" w:hAnsi="Century Gothic" w:cs="Arial"/>
          <w:b/>
          <w:sz w:val="22"/>
          <w:szCs w:val="22"/>
          <w:lang w:val="es-ES_tradnl"/>
        </w:rPr>
      </w:pPr>
    </w:p>
    <w:p w14:paraId="323174F1" w14:textId="77777777" w:rsidR="00FB52FB"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D46770">
        <w:rPr>
          <w:rFonts w:ascii="Century Gothic" w:hAnsi="Century Gothic" w:cs="Arial"/>
          <w:sz w:val="22"/>
          <w:szCs w:val="22"/>
        </w:rPr>
        <w:t xml:space="preserve">El Consultor contratado como Especialista Financiero, será responsable de </w:t>
      </w:r>
      <w:r w:rsidRPr="00D46770">
        <w:rPr>
          <w:rFonts w:ascii="Century Gothic" w:hAnsi="Century Gothic" w:cs="Arial"/>
          <w:sz w:val="22"/>
          <w:szCs w:val="22"/>
        </w:rPr>
        <w:lastRenderedPageBreak/>
        <w:t xml:space="preserve">gestionar, apoyar y asesorar </w:t>
      </w:r>
      <w:r w:rsidRPr="003C04DC">
        <w:rPr>
          <w:rFonts w:ascii="Century Gothic" w:hAnsi="Century Gothic" w:cs="Arial"/>
          <w:sz w:val="22"/>
          <w:szCs w:val="22"/>
        </w:rPr>
        <w:t xml:space="preserve">durante el desarrollo de los procesos financieros </w:t>
      </w:r>
      <w:r>
        <w:rPr>
          <w:rFonts w:ascii="Century Gothic" w:hAnsi="Century Gothic" w:cs="Arial"/>
          <w:sz w:val="22"/>
          <w:szCs w:val="22"/>
        </w:rPr>
        <w:t>descritos en el objeto</w:t>
      </w:r>
      <w:r w:rsidRPr="003C04DC">
        <w:rPr>
          <w:rFonts w:ascii="Century Gothic" w:hAnsi="Century Gothic" w:cs="Arial"/>
          <w:sz w:val="22"/>
          <w:szCs w:val="22"/>
        </w:rPr>
        <w:t>, en coordinación con los lineamientos financieros, de la Coordinación General Administrativa Financiera (CGAF), del Ministerio de Desarrollo Humano (MDH).</w:t>
      </w:r>
      <w:r w:rsidRPr="00D46770">
        <w:rPr>
          <w:rFonts w:ascii="Century Gothic" w:hAnsi="Century Gothic" w:cs="Arial"/>
          <w:sz w:val="22"/>
          <w:szCs w:val="22"/>
        </w:rPr>
        <w:t xml:space="preserve"> </w:t>
      </w:r>
    </w:p>
    <w:p w14:paraId="2E6001EA" w14:textId="77777777" w:rsidR="00FB52FB" w:rsidRDefault="00FB52FB" w:rsidP="00FB52FB">
      <w:pPr>
        <w:widowControl w:val="0"/>
        <w:autoSpaceDE w:val="0"/>
        <w:autoSpaceDN w:val="0"/>
        <w:adjustRightInd w:val="0"/>
        <w:ind w:left="426"/>
        <w:jc w:val="both"/>
        <w:rPr>
          <w:rFonts w:ascii="Century Gothic" w:hAnsi="Century Gothic" w:cs="Arial"/>
          <w:sz w:val="22"/>
          <w:szCs w:val="22"/>
        </w:rPr>
      </w:pPr>
    </w:p>
    <w:p w14:paraId="343648F9" w14:textId="77777777" w:rsidR="00FB52FB" w:rsidRPr="00717106"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D46770">
        <w:rPr>
          <w:rFonts w:ascii="Century Gothic" w:hAnsi="Century Gothic" w:cs="Arial"/>
          <w:sz w:val="22"/>
          <w:szCs w:val="22"/>
        </w:rPr>
        <w:t>En otros términos, el alcance de la contratación abarca las actividades y acciones financieras, que permitan al Ministerio de Desarrollo Humano (MDH)</w:t>
      </w:r>
      <w:r w:rsidRPr="00D46770">
        <w:rPr>
          <w:rFonts w:ascii="Century Gothic" w:hAnsi="Century Gothic" w:cs="Arial"/>
          <w:iCs/>
          <w:sz w:val="22"/>
          <w:szCs w:val="22"/>
        </w:rPr>
        <w:t>,</w:t>
      </w:r>
      <w:r w:rsidRPr="00D46770">
        <w:rPr>
          <w:rFonts w:ascii="Century Gothic" w:hAnsi="Century Gothic" w:cs="Arial"/>
          <w:sz w:val="22"/>
          <w:szCs w:val="22"/>
        </w:rPr>
        <w:t xml:space="preserve"> a través de </w:t>
      </w:r>
      <w:r w:rsidRPr="00D46770">
        <w:rPr>
          <w:rFonts w:ascii="Century Gothic" w:hAnsi="Century Gothic" w:cs="Calibri Light"/>
          <w:sz w:val="22"/>
          <w:szCs w:val="22"/>
        </w:rPr>
        <w:t>la Gerencia de Fortalecimiento, Ampliación Innovación de los Servicios de Desarrollo Infantil, Estrategias Nacionales Misión Ternura,</w:t>
      </w:r>
      <w:r w:rsidRPr="00D46770">
        <w:rPr>
          <w:rFonts w:ascii="Century Gothic" w:hAnsi="Century Gothic" w:cs="Arial"/>
          <w:sz w:val="22"/>
          <w:szCs w:val="22"/>
        </w:rPr>
        <w:t xml:space="preserve"> asegurar </w:t>
      </w:r>
      <w:r w:rsidRPr="006A47B5">
        <w:rPr>
          <w:rFonts w:ascii="Century Gothic" w:hAnsi="Century Gothic" w:cs="Arial"/>
          <w:sz w:val="22"/>
          <w:szCs w:val="22"/>
        </w:rPr>
        <w:t xml:space="preserve">la ejecución adecuada con seguimiento financiero de las diferentes fases: preparatoria, precontractual y de ejecución contractual, de los proyectos financiados por el BID, contando con un experto(a) en el ámbito financiero, quien mantendrá línea directa con el/a Coordinador/a del Programa, quien a su vez mantendrá coordinación permanente con el/la titular de la Coordinación General Administrativa Financiera (CGAF), unidad a través de la cual se canalizará y reportará a las autoridades del Ministerio de Desarrollo Humano (MDH), aspectos claves referentes a la ejecución de los recursos del </w:t>
      </w:r>
      <w:r w:rsidRPr="00717106">
        <w:rPr>
          <w:rFonts w:ascii="Century Gothic" w:hAnsi="Century Gothic" w:cs="Arial"/>
          <w:sz w:val="22"/>
          <w:szCs w:val="22"/>
        </w:rPr>
        <w:t xml:space="preserve">Programa. </w:t>
      </w:r>
    </w:p>
    <w:p w14:paraId="219A3F91" w14:textId="77777777" w:rsidR="00FB52FB" w:rsidRPr="00717106" w:rsidRDefault="00FB52FB" w:rsidP="00FB52FB">
      <w:pPr>
        <w:pStyle w:val="Default"/>
        <w:jc w:val="both"/>
        <w:rPr>
          <w:rFonts w:cs="Arial"/>
          <w:sz w:val="22"/>
          <w:szCs w:val="22"/>
        </w:rPr>
      </w:pPr>
    </w:p>
    <w:p w14:paraId="35855F9D" w14:textId="77777777" w:rsidR="00FB52FB" w:rsidRPr="00717106"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717106">
        <w:rPr>
          <w:rFonts w:ascii="Century Gothic" w:hAnsi="Century Gothic" w:cs="Arial"/>
          <w:sz w:val="22"/>
          <w:szCs w:val="22"/>
        </w:rPr>
        <w:t>Para la ejecución de la consultoría, es indispensable la interacción y coordinación entre el equipo de gestión y la Gerencia</w:t>
      </w:r>
      <w:r w:rsidRPr="00717106">
        <w:rPr>
          <w:rFonts w:ascii="Century Gothic" w:hAnsi="Century Gothic" w:cs="Calibri Light"/>
          <w:sz w:val="22"/>
          <w:szCs w:val="22"/>
        </w:rPr>
        <w:t xml:space="preserve"> de Fortalecimiento, Ampliación Innovación de los Servicios de Desarrollo Infantil, Estrategias Nacionales Misión Ternura</w:t>
      </w:r>
      <w:r w:rsidRPr="00717106">
        <w:rPr>
          <w:rFonts w:ascii="Century Gothic" w:hAnsi="Century Gothic" w:cs="Arial"/>
          <w:sz w:val="22"/>
          <w:szCs w:val="22"/>
        </w:rPr>
        <w:t>, unidad responsable de la Administración del Contrato. Así también, el consultor/a se regirá a lo dispuesto en los Contratos de Préstamo, Guía de Gestión Financiera para Proyectos Financiados por el BID (OP-273-12 vigente), Instructivo de Informes Financieros Auditados y Gestión de Auditoría Externa, Instructivo de Desembolsos para Proyectos financiados por el BID, Reglamento Operativo del Programa y Políticas emitidas por el BID, vigentes.</w:t>
      </w:r>
    </w:p>
    <w:p w14:paraId="58B1DDE1" w14:textId="77777777" w:rsidR="00FB52FB" w:rsidRPr="000F59FB" w:rsidRDefault="00FB52FB" w:rsidP="00FB52FB">
      <w:pPr>
        <w:tabs>
          <w:tab w:val="left" w:pos="-1440"/>
          <w:tab w:val="left" w:pos="-720"/>
        </w:tabs>
        <w:suppressAutoHyphens/>
        <w:jc w:val="both"/>
        <w:rPr>
          <w:rFonts w:ascii="Century Gothic" w:hAnsi="Century Gothic" w:cs="Arial"/>
          <w:b/>
          <w:sz w:val="22"/>
          <w:szCs w:val="22"/>
          <w:lang w:val="es-ES_tradnl"/>
        </w:rPr>
      </w:pPr>
    </w:p>
    <w:p w14:paraId="3A99E465" w14:textId="77777777" w:rsidR="00FB52FB" w:rsidRPr="000F59FB" w:rsidRDefault="00FB52FB" w:rsidP="00FB52FB">
      <w:pPr>
        <w:tabs>
          <w:tab w:val="left" w:pos="-1440"/>
          <w:tab w:val="left" w:pos="-720"/>
        </w:tabs>
        <w:suppressAutoHyphens/>
        <w:jc w:val="both"/>
        <w:rPr>
          <w:rFonts w:ascii="Century Gothic" w:hAnsi="Century Gothic" w:cs="Arial"/>
          <w:b/>
          <w:sz w:val="22"/>
          <w:szCs w:val="22"/>
          <w:lang w:val="es-ES_tradnl"/>
        </w:rPr>
      </w:pPr>
    </w:p>
    <w:p w14:paraId="3CDBC07F" w14:textId="77777777" w:rsidR="00FB52FB" w:rsidRPr="000F59FB" w:rsidRDefault="00FB52FB" w:rsidP="00FB52FB">
      <w:pPr>
        <w:tabs>
          <w:tab w:val="left" w:pos="-1440"/>
          <w:tab w:val="left" w:pos="-720"/>
        </w:tabs>
        <w:suppressAutoHyphens/>
        <w:jc w:val="both"/>
        <w:rPr>
          <w:rFonts w:ascii="Century Gothic" w:hAnsi="Century Gothic" w:cs="Arial"/>
          <w:b/>
          <w:sz w:val="22"/>
          <w:szCs w:val="22"/>
          <w:lang w:val="pt-BR"/>
        </w:rPr>
      </w:pPr>
      <w:proofErr w:type="spellStart"/>
      <w:r w:rsidRPr="000F59FB">
        <w:rPr>
          <w:rFonts w:ascii="Century Gothic" w:hAnsi="Century Gothic" w:cs="Arial"/>
          <w:b/>
          <w:sz w:val="22"/>
          <w:szCs w:val="22"/>
          <w:lang w:val="pt-BR"/>
        </w:rPr>
        <w:t>Actividades</w:t>
      </w:r>
      <w:proofErr w:type="spellEnd"/>
      <w:r w:rsidRPr="000F59FB">
        <w:rPr>
          <w:rFonts w:ascii="Century Gothic" w:hAnsi="Century Gothic" w:cs="Arial"/>
          <w:b/>
          <w:sz w:val="22"/>
          <w:szCs w:val="22"/>
          <w:lang w:val="pt-BR"/>
        </w:rPr>
        <w:t xml:space="preserve"> o </w:t>
      </w:r>
      <w:proofErr w:type="spellStart"/>
      <w:r w:rsidRPr="000F59FB">
        <w:rPr>
          <w:rFonts w:ascii="Century Gothic" w:hAnsi="Century Gothic" w:cs="Arial"/>
          <w:b/>
          <w:sz w:val="22"/>
          <w:szCs w:val="22"/>
          <w:lang w:val="pt-BR"/>
        </w:rPr>
        <w:t>tareas</w:t>
      </w:r>
      <w:proofErr w:type="spellEnd"/>
      <w:r w:rsidRPr="000F59FB">
        <w:rPr>
          <w:rFonts w:ascii="Century Gothic" w:hAnsi="Century Gothic" w:cs="Arial"/>
          <w:b/>
          <w:sz w:val="22"/>
          <w:szCs w:val="22"/>
          <w:lang w:val="pt-BR"/>
        </w:rPr>
        <w:t xml:space="preserve"> a realizar</w:t>
      </w:r>
    </w:p>
    <w:p w14:paraId="55749EC1" w14:textId="77777777" w:rsidR="00FB52FB" w:rsidRPr="000F59FB" w:rsidRDefault="00FB52FB" w:rsidP="00FB52FB">
      <w:pPr>
        <w:tabs>
          <w:tab w:val="left" w:pos="-1440"/>
          <w:tab w:val="left" w:pos="-720"/>
        </w:tabs>
        <w:suppressAutoHyphens/>
        <w:jc w:val="both"/>
        <w:rPr>
          <w:rFonts w:ascii="Century Gothic" w:hAnsi="Century Gothic" w:cs="Arial"/>
          <w:b/>
          <w:sz w:val="22"/>
          <w:szCs w:val="22"/>
          <w:lang w:val="pt-BR"/>
        </w:rPr>
      </w:pPr>
    </w:p>
    <w:p w14:paraId="75FB2B0D" w14:textId="77777777" w:rsidR="00FB52FB" w:rsidRPr="00E974EC"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E974EC">
        <w:rPr>
          <w:rFonts w:ascii="Century Gothic" w:hAnsi="Century Gothic" w:cs="Arial"/>
          <w:sz w:val="22"/>
          <w:szCs w:val="22"/>
        </w:rPr>
        <w:t>Las actividades clave que deben ser desarrolladas por el especialista financiero, se detallan a continuación, sin perjuicio de aquellas, que de acuerdo con el avance del trabajo y en cumplimiento del Reglamento Operativo del préstamo, sean necesarias para el logro de los objetivos previamente mencionados</w:t>
      </w:r>
      <w:r w:rsidRPr="00E974EC">
        <w:rPr>
          <w:rStyle w:val="Refdenotaalpie"/>
          <w:rFonts w:ascii="Century Gothic" w:hAnsi="Century Gothic" w:cs="Arial"/>
          <w:sz w:val="22"/>
          <w:szCs w:val="22"/>
        </w:rPr>
        <w:footnoteReference w:id="2"/>
      </w:r>
      <w:r w:rsidRPr="00E974EC">
        <w:rPr>
          <w:rFonts w:ascii="Century Gothic" w:hAnsi="Century Gothic" w:cs="Arial"/>
          <w:sz w:val="22"/>
          <w:szCs w:val="22"/>
        </w:rPr>
        <w:t xml:space="preserve">: </w:t>
      </w:r>
    </w:p>
    <w:p w14:paraId="3FAF82DD" w14:textId="77777777" w:rsidR="00FB52FB" w:rsidRPr="00E974EC" w:rsidRDefault="00FB52FB" w:rsidP="00FB52FB">
      <w:pPr>
        <w:pStyle w:val="Default"/>
        <w:jc w:val="both"/>
        <w:rPr>
          <w:rFonts w:ascii="Century Gothic" w:hAnsi="Century Gothic" w:cs="Arial"/>
          <w:sz w:val="22"/>
          <w:szCs w:val="22"/>
        </w:rPr>
      </w:pPr>
    </w:p>
    <w:p w14:paraId="4B3C3CEA"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t xml:space="preserve">Registrar las transacciones y elaborar, </w:t>
      </w:r>
      <w:r w:rsidRPr="00E974EC">
        <w:rPr>
          <w:rFonts w:ascii="Century Gothic" w:hAnsi="Century Gothic" w:cs="Arial"/>
          <w:sz w:val="22"/>
          <w:szCs w:val="22"/>
          <w:lang w:eastAsia="es-EC"/>
        </w:rPr>
        <w:t>conforme a los requerimientos del Banco,</w:t>
      </w:r>
      <w:r w:rsidRPr="00E974EC">
        <w:rPr>
          <w:rFonts w:ascii="Century Gothic" w:hAnsi="Century Gothic" w:cs="Arial"/>
          <w:sz w:val="22"/>
          <w:szCs w:val="22"/>
        </w:rPr>
        <w:t xml:space="preserve"> los Estados Financieros de Propósito Especial del Programa </w:t>
      </w:r>
      <w:r w:rsidRPr="00E974EC">
        <w:rPr>
          <w:rFonts w:ascii="Century Gothic" w:hAnsi="Century Gothic" w:cs="Arial"/>
          <w:sz w:val="22"/>
          <w:szCs w:val="22"/>
          <w:lang w:eastAsia="es-EC"/>
        </w:rPr>
        <w:t>y las notas a los mismos de forma mensual y anual para que sean revisados por el Banco y auditores.</w:t>
      </w:r>
    </w:p>
    <w:p w14:paraId="60F9B4AC" w14:textId="77777777" w:rsidR="00FB52FB" w:rsidRPr="00E974EC" w:rsidRDefault="00FB52FB" w:rsidP="00FB52FB">
      <w:pPr>
        <w:pStyle w:val="NormalWeb"/>
        <w:numPr>
          <w:ilvl w:val="0"/>
          <w:numId w:val="44"/>
        </w:numPr>
        <w:ind w:left="810"/>
        <w:jc w:val="both"/>
        <w:rPr>
          <w:rFonts w:ascii="Century Gothic" w:eastAsia="Calibri" w:hAnsi="Century Gothic" w:cs="Arial"/>
          <w:sz w:val="22"/>
          <w:szCs w:val="22"/>
          <w:lang w:val="es-EC" w:eastAsia="es-EC"/>
        </w:rPr>
      </w:pPr>
      <w:r w:rsidRPr="00E974EC">
        <w:rPr>
          <w:rFonts w:ascii="Century Gothic" w:eastAsia="Calibri" w:hAnsi="Century Gothic" w:cs="Arial"/>
          <w:sz w:val="22"/>
          <w:szCs w:val="22"/>
          <w:lang w:val="es-EC" w:eastAsia="es-EC"/>
        </w:rPr>
        <w:t>Conciliación de la cuenta especial conforme a los registros contables y registros del Banco, según los requerimientos del BID.</w:t>
      </w:r>
    </w:p>
    <w:p w14:paraId="66951841"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t xml:space="preserve">Remitir la información de la planificación y programación presupuestaria del Programa, para la aprobación del Coordinador General, para su posterior remisión al BID. </w:t>
      </w:r>
    </w:p>
    <w:p w14:paraId="00D0536D"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lastRenderedPageBreak/>
        <w:t xml:space="preserve">Actualizar el Plan Operativo Anual del Programa (POA) por partidas presupuestarias en coordinación con las instancias internas respectivas, con base en las herramientas de gestión de Programa (PEP, POA y PA). </w:t>
      </w:r>
    </w:p>
    <w:p w14:paraId="531D3FF5"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t xml:space="preserve">Coordinar con la Dirección de Planificación y Control de Gestión, o equivalente, y las instancias externas responsables, la inclusión oportuna de la asignación anual de presupuesto tanto local como BID, de acuerdo con la programación estimada. </w:t>
      </w:r>
    </w:p>
    <w:p w14:paraId="242B7F29"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t>Coordinar, gestionar y solicitar a la Coordinación General Administrativa Financiera  del Ministerio de Desarrollo Humano</w:t>
      </w:r>
      <w:r w:rsidRPr="00E974EC">
        <w:rPr>
          <w:rFonts w:ascii="Century Gothic" w:hAnsi="Century Gothic" w:cs="Arial"/>
          <w:i/>
          <w:iCs/>
          <w:color w:val="4472C4" w:themeColor="accent1"/>
          <w:sz w:val="22"/>
          <w:szCs w:val="22"/>
        </w:rPr>
        <w:t xml:space="preserve">, </w:t>
      </w:r>
      <w:r w:rsidRPr="00E974EC">
        <w:rPr>
          <w:rFonts w:ascii="Century Gothic" w:hAnsi="Century Gothic" w:cs="Arial"/>
          <w:sz w:val="22"/>
          <w:szCs w:val="22"/>
        </w:rPr>
        <w:t xml:space="preserve">en concordancia con lo establecido en el COPLAFIP, el registro de avales presupuestarios, emisión de certificación presupuestaria anual y plurianual para los procesos de adquisición de bienes, servicios, consultorías, modificaciones presupuestarias, registros contables en el sistema e-SIGEF o en el sistema que se encuentre vigente en el ente rector de las finanzas públicas, de las actividades contempladas dentro de los Programas financiados por el BID. </w:t>
      </w:r>
    </w:p>
    <w:p w14:paraId="33BA0F14"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t xml:space="preserve">Elaborar y mantener actualizado el Plan Financiero detallado para una adecuada ejecución del programa, según lo establecido en la matriz de resultados, con base en el POA y el Plan de Adquisiciones (PA), asegurando que todas las actividades financiadas con recursos de la operación sean consistentes con lo dispuesto en los documentos del proyecto. Lo anterior, en concordancia con la Guía de Desembolsos para Programas financiados por el BID. </w:t>
      </w:r>
    </w:p>
    <w:p w14:paraId="03E13B2D" w14:textId="77777777" w:rsidR="00FB52FB" w:rsidRPr="00E974EC" w:rsidRDefault="00FB52FB" w:rsidP="00FB52FB">
      <w:pPr>
        <w:pStyle w:val="Default"/>
        <w:numPr>
          <w:ilvl w:val="0"/>
          <w:numId w:val="44"/>
        </w:numPr>
        <w:spacing w:after="29"/>
        <w:ind w:left="810"/>
        <w:jc w:val="both"/>
        <w:rPr>
          <w:rFonts w:ascii="Century Gothic" w:hAnsi="Century Gothic" w:cs="Arial"/>
          <w:color w:val="auto"/>
          <w:sz w:val="22"/>
          <w:szCs w:val="22"/>
        </w:rPr>
      </w:pPr>
      <w:r w:rsidRPr="00E974EC">
        <w:rPr>
          <w:rFonts w:ascii="Century Gothic" w:hAnsi="Century Gothic" w:cs="Arial"/>
          <w:color w:val="auto"/>
          <w:sz w:val="22"/>
          <w:szCs w:val="22"/>
        </w:rPr>
        <w:t>Diseñar, elaborar y presentar para aprobación del Coordinador General del proyecto, la Programación anual de desembolsos y las solicitudes de desembolso y justificación de Anticipo de Fondos del Contrato de Préstamo cuando sea necesario o se cumplan las condiciones establecidas en los Contratos de Préstamos y acuerdos fiduciarios (Anexo III al POD) a cargo de la Gerencia</w:t>
      </w:r>
      <w:r w:rsidRPr="00E974EC">
        <w:rPr>
          <w:rFonts w:ascii="Century Gothic" w:hAnsi="Century Gothic" w:cs="Calibri Light"/>
          <w:color w:val="auto"/>
          <w:sz w:val="22"/>
          <w:szCs w:val="22"/>
        </w:rPr>
        <w:t xml:space="preserve"> de Fortalecimiento, Ampliación Innovación de los Servicios de Desarrollo Infantil, Estrategias Nacionales Misión Ternura</w:t>
      </w:r>
      <w:r w:rsidRPr="00E974EC">
        <w:rPr>
          <w:rFonts w:ascii="Century Gothic" w:hAnsi="Century Gothic" w:cs="Arial"/>
          <w:color w:val="auto"/>
          <w:sz w:val="22"/>
          <w:szCs w:val="22"/>
        </w:rPr>
        <w:t xml:space="preserve"> </w:t>
      </w:r>
      <w:r w:rsidRPr="00E974EC">
        <w:rPr>
          <w:rFonts w:ascii="Century Gothic" w:hAnsi="Century Gothic" w:cs="Arial"/>
          <w:i/>
          <w:iCs/>
          <w:color w:val="auto"/>
          <w:sz w:val="22"/>
          <w:szCs w:val="22"/>
        </w:rPr>
        <w:t xml:space="preserve">de </w:t>
      </w:r>
      <w:r w:rsidRPr="00E974EC">
        <w:rPr>
          <w:rFonts w:ascii="Century Gothic" w:hAnsi="Century Gothic" w:cs="Arial"/>
          <w:color w:val="auto"/>
          <w:sz w:val="22"/>
          <w:szCs w:val="22"/>
        </w:rPr>
        <w:t>Gestión del Programa.</w:t>
      </w:r>
    </w:p>
    <w:p w14:paraId="72A7D6B5"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t xml:space="preserve">Elaborar los términos de referencia de las auditorías externas de acuerdo con los documentos de contratación normalizados en coordinación con el Banco. </w:t>
      </w:r>
    </w:p>
    <w:p w14:paraId="2BE4C1C9" w14:textId="77777777" w:rsidR="00FB52FB" w:rsidRPr="00E974EC" w:rsidRDefault="00FB52FB" w:rsidP="00FB52FB">
      <w:pPr>
        <w:pStyle w:val="Default"/>
        <w:numPr>
          <w:ilvl w:val="0"/>
          <w:numId w:val="44"/>
        </w:numPr>
        <w:ind w:left="810"/>
        <w:jc w:val="both"/>
        <w:rPr>
          <w:rFonts w:ascii="Century Gothic" w:hAnsi="Century Gothic" w:cs="Arial"/>
          <w:sz w:val="22"/>
          <w:szCs w:val="22"/>
        </w:rPr>
      </w:pPr>
      <w:r w:rsidRPr="00E974EC">
        <w:rPr>
          <w:rFonts w:ascii="Century Gothic" w:hAnsi="Century Gothic" w:cs="Arial"/>
          <w:sz w:val="22"/>
          <w:szCs w:val="22"/>
        </w:rPr>
        <w:t xml:space="preserve">Apoyar las actividades de auditoría, suministrando información oportuna y confiable de los Contratos de Préstamo a cargo de la </w:t>
      </w:r>
      <w:r w:rsidRPr="00E974EC">
        <w:rPr>
          <w:rFonts w:ascii="Century Gothic" w:hAnsi="Century Gothic" w:cs="Calibri Light"/>
          <w:sz w:val="22"/>
          <w:szCs w:val="22"/>
        </w:rPr>
        <w:t xml:space="preserve">Gerencia de Fortalecimiento, Ampliación Innovación de los Servicios de Desarrollo Infantil, Estrategias Nacionales Misión Ternura </w:t>
      </w:r>
      <w:r w:rsidRPr="00E974EC">
        <w:rPr>
          <w:rFonts w:ascii="Century Gothic" w:hAnsi="Century Gothic" w:cs="Arial"/>
          <w:sz w:val="22"/>
          <w:szCs w:val="22"/>
        </w:rPr>
        <w:t>de Gestión del Programa.</w:t>
      </w:r>
      <w:r w:rsidRPr="00E974EC" w:rsidDel="00E931C5">
        <w:rPr>
          <w:rFonts w:ascii="Century Gothic" w:hAnsi="Century Gothic" w:cs="Arial"/>
          <w:sz w:val="22"/>
          <w:szCs w:val="22"/>
        </w:rPr>
        <w:t xml:space="preserve"> </w:t>
      </w:r>
    </w:p>
    <w:p w14:paraId="01EB0262"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t xml:space="preserve">Verificar que los presupuestos referenciales de las contrataciones del programa guarden concordancia con las herramientas de gestión del Programa y la asignación presupuestaria correspondiente. </w:t>
      </w:r>
    </w:p>
    <w:p w14:paraId="2FC70C38"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t xml:space="preserve">Participar con voz y sin voto en los Comités Técnicos de Evaluación y Selección (CTES) cuando se delegue de parte de la autoridad competente, para los procesos de contratación que requieran evaluación de la capacidad financiera de los oferentes. </w:t>
      </w:r>
    </w:p>
    <w:p w14:paraId="022C970B"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t xml:space="preserve">Velar por el fiel cumplimiento de los reglamentos, manuales, normas, procedimientos aplicables, especialmente en los componentes administrativos financieros. </w:t>
      </w:r>
    </w:p>
    <w:p w14:paraId="03AB2B2F" w14:textId="77777777" w:rsidR="00FB52FB" w:rsidRPr="00E974EC" w:rsidRDefault="00FB52FB" w:rsidP="00FB52FB">
      <w:pPr>
        <w:pStyle w:val="Default"/>
        <w:numPr>
          <w:ilvl w:val="0"/>
          <w:numId w:val="44"/>
        </w:numPr>
        <w:spacing w:after="29"/>
        <w:ind w:left="810"/>
        <w:jc w:val="both"/>
        <w:rPr>
          <w:rFonts w:ascii="Century Gothic" w:hAnsi="Century Gothic" w:cs="Arial"/>
          <w:sz w:val="22"/>
          <w:szCs w:val="22"/>
        </w:rPr>
      </w:pPr>
      <w:r w:rsidRPr="00E974EC">
        <w:rPr>
          <w:rFonts w:ascii="Century Gothic" w:hAnsi="Century Gothic" w:cs="Arial"/>
          <w:sz w:val="22"/>
          <w:szCs w:val="22"/>
        </w:rPr>
        <w:t xml:space="preserve">Desarrollar e implementar sistemas de control interno y contable efectivos para facilitar el monitoreo adecuado de las categorías de gasto y aplicar el control interno previo a las transacciones financieras del programa. </w:t>
      </w:r>
    </w:p>
    <w:p w14:paraId="58A467AB" w14:textId="77777777" w:rsidR="00FB52FB" w:rsidRPr="00E974EC" w:rsidRDefault="00FB52FB" w:rsidP="00FB52FB">
      <w:pPr>
        <w:pStyle w:val="Default"/>
        <w:numPr>
          <w:ilvl w:val="0"/>
          <w:numId w:val="44"/>
        </w:numPr>
        <w:ind w:left="810"/>
        <w:jc w:val="both"/>
        <w:rPr>
          <w:rFonts w:ascii="Century Gothic" w:hAnsi="Century Gothic" w:cs="Arial"/>
          <w:sz w:val="22"/>
          <w:szCs w:val="22"/>
        </w:rPr>
      </w:pPr>
      <w:r w:rsidRPr="00E974EC">
        <w:rPr>
          <w:rFonts w:ascii="Century Gothic" w:hAnsi="Century Gothic" w:cs="Arial"/>
          <w:sz w:val="22"/>
          <w:szCs w:val="22"/>
        </w:rPr>
        <w:lastRenderedPageBreak/>
        <w:t xml:space="preserve">Revisar y firmar los </w:t>
      </w:r>
      <w:r w:rsidRPr="00E974EC">
        <w:rPr>
          <w:rFonts w:ascii="Century Gothic" w:hAnsi="Century Gothic" w:cs="Arial"/>
          <w:sz w:val="22"/>
          <w:szCs w:val="22"/>
          <w:lang w:eastAsia="es-EC"/>
        </w:rPr>
        <w:t>estados financieros de propósito especial</w:t>
      </w:r>
      <w:r w:rsidRPr="00E974EC">
        <w:rPr>
          <w:rFonts w:ascii="Century Gothic" w:hAnsi="Century Gothic" w:cs="Arial"/>
          <w:sz w:val="22"/>
          <w:szCs w:val="22"/>
        </w:rPr>
        <w:t xml:space="preserve"> mensuales y anuales para remitir al auditor.</w:t>
      </w:r>
    </w:p>
    <w:p w14:paraId="3629E16E" w14:textId="77777777" w:rsidR="00FB52FB" w:rsidRPr="00E974EC" w:rsidRDefault="00FB52FB" w:rsidP="00FB52FB">
      <w:pPr>
        <w:pStyle w:val="Default"/>
        <w:numPr>
          <w:ilvl w:val="0"/>
          <w:numId w:val="44"/>
        </w:numPr>
        <w:ind w:left="810"/>
        <w:jc w:val="both"/>
        <w:rPr>
          <w:rFonts w:ascii="Century Gothic" w:hAnsi="Century Gothic" w:cs="Arial"/>
          <w:sz w:val="22"/>
          <w:szCs w:val="22"/>
        </w:rPr>
      </w:pPr>
      <w:r w:rsidRPr="00E974EC">
        <w:rPr>
          <w:rFonts w:ascii="Century Gothic" w:hAnsi="Century Gothic" w:cs="Arial"/>
          <w:sz w:val="22"/>
          <w:szCs w:val="22"/>
        </w:rPr>
        <w:t>Atender y coordinar las visitas de los auditores, asegurando la entrega oportuna y adecuada de la información requerida para el desarrollo eficiente de sus actividades.</w:t>
      </w:r>
    </w:p>
    <w:p w14:paraId="7FBA0D1A" w14:textId="77777777" w:rsidR="00FB52FB" w:rsidRPr="00E974EC" w:rsidRDefault="00FB52FB" w:rsidP="00FB52FB">
      <w:pPr>
        <w:pStyle w:val="Default"/>
        <w:numPr>
          <w:ilvl w:val="0"/>
          <w:numId w:val="44"/>
        </w:numPr>
        <w:ind w:left="810"/>
        <w:jc w:val="both"/>
        <w:rPr>
          <w:rFonts w:ascii="Century Gothic" w:hAnsi="Century Gothic" w:cs="Arial"/>
          <w:sz w:val="22"/>
          <w:szCs w:val="22"/>
        </w:rPr>
      </w:pPr>
      <w:r w:rsidRPr="00E974EC">
        <w:rPr>
          <w:rFonts w:ascii="Century Gothic" w:hAnsi="Century Gothic" w:cs="Arial"/>
          <w:sz w:val="22"/>
          <w:szCs w:val="22"/>
        </w:rPr>
        <w:t>Atender y coordinar las visitas de supervisión en la gestión financiera del Banco, garantizando la entrega oportuna y adecuada de la información necesaria para cada visita.</w:t>
      </w:r>
    </w:p>
    <w:p w14:paraId="1F959DFA" w14:textId="77777777" w:rsidR="00FB52FB" w:rsidRPr="00E974EC" w:rsidRDefault="00FB52FB" w:rsidP="00FB52FB">
      <w:pPr>
        <w:pStyle w:val="Default"/>
        <w:numPr>
          <w:ilvl w:val="0"/>
          <w:numId w:val="44"/>
        </w:numPr>
        <w:ind w:left="810"/>
        <w:jc w:val="both"/>
        <w:rPr>
          <w:rFonts w:ascii="Century Gothic" w:hAnsi="Century Gothic" w:cs="Arial"/>
          <w:sz w:val="22"/>
          <w:szCs w:val="22"/>
        </w:rPr>
      </w:pPr>
      <w:r w:rsidRPr="00E974EC">
        <w:rPr>
          <w:rFonts w:ascii="Century Gothic" w:hAnsi="Century Gothic" w:cs="Arial"/>
          <w:sz w:val="22"/>
          <w:szCs w:val="22"/>
          <w:lang w:eastAsia="es-EC"/>
        </w:rPr>
        <w:t>Establecer de manera ágil y coordinada los planes de acción para resolver los hallazgos identificados en las Auditorias Financieras y realizar seguimiento a los mismos; así como, planes de acción que surjan de las supervisiones del Banco.</w:t>
      </w:r>
      <w:r w:rsidRPr="00E974EC">
        <w:rPr>
          <w:rFonts w:ascii="Century Gothic" w:hAnsi="Century Gothic" w:cs="Arial"/>
          <w:sz w:val="22"/>
          <w:szCs w:val="22"/>
        </w:rPr>
        <w:t xml:space="preserve"> </w:t>
      </w:r>
    </w:p>
    <w:p w14:paraId="49DA394A" w14:textId="77777777" w:rsidR="00FB52FB" w:rsidRPr="00E974EC" w:rsidRDefault="00FB52FB" w:rsidP="00FB52FB">
      <w:pPr>
        <w:pStyle w:val="Default"/>
        <w:numPr>
          <w:ilvl w:val="0"/>
          <w:numId w:val="44"/>
        </w:numPr>
        <w:ind w:left="810"/>
        <w:jc w:val="both"/>
        <w:rPr>
          <w:rFonts w:ascii="Century Gothic" w:hAnsi="Century Gothic" w:cs="Arial"/>
          <w:sz w:val="22"/>
          <w:szCs w:val="22"/>
        </w:rPr>
      </w:pPr>
      <w:r w:rsidRPr="00E974EC">
        <w:rPr>
          <w:rFonts w:ascii="Century Gothic" w:hAnsi="Century Gothic" w:cs="Arial"/>
          <w:sz w:val="22"/>
          <w:szCs w:val="22"/>
        </w:rPr>
        <w:t>Otras requeridas para cumplir con el objetivo del contrato.</w:t>
      </w:r>
    </w:p>
    <w:p w14:paraId="53D4B1EF" w14:textId="77777777" w:rsidR="00FB52FB" w:rsidRPr="0080747A" w:rsidRDefault="00FB52FB" w:rsidP="00FB52FB">
      <w:pPr>
        <w:pStyle w:val="Default"/>
        <w:ind w:left="720"/>
        <w:jc w:val="both"/>
        <w:rPr>
          <w:rFonts w:ascii="Arial" w:hAnsi="Arial" w:cs="Arial"/>
          <w:sz w:val="22"/>
          <w:szCs w:val="22"/>
          <w:highlight w:val="yellow"/>
        </w:rPr>
      </w:pPr>
    </w:p>
    <w:p w14:paraId="21BB06CD" w14:textId="77777777" w:rsidR="00FB52FB" w:rsidRPr="0080747A" w:rsidRDefault="00FB52FB" w:rsidP="00FB52FB">
      <w:pPr>
        <w:tabs>
          <w:tab w:val="left" w:pos="-1440"/>
          <w:tab w:val="left" w:pos="-720"/>
        </w:tabs>
        <w:suppressAutoHyphens/>
        <w:jc w:val="both"/>
        <w:rPr>
          <w:rFonts w:ascii="Arial" w:hAnsi="Arial" w:cs="Arial"/>
          <w:b/>
          <w:sz w:val="22"/>
          <w:szCs w:val="22"/>
          <w:highlight w:val="yellow"/>
        </w:rPr>
      </w:pPr>
    </w:p>
    <w:p w14:paraId="1F00AC4F" w14:textId="77777777" w:rsidR="00FB52FB" w:rsidRPr="00CF4041" w:rsidRDefault="00FB52FB" w:rsidP="00FB52FB">
      <w:pPr>
        <w:suppressAutoHyphens/>
        <w:jc w:val="both"/>
        <w:rPr>
          <w:rFonts w:ascii="Century Gothic" w:hAnsi="Century Gothic" w:cs="Arial"/>
          <w:b/>
          <w:bCs/>
          <w:sz w:val="22"/>
          <w:szCs w:val="22"/>
          <w:lang w:val="es-ES"/>
        </w:rPr>
      </w:pPr>
      <w:r w:rsidRPr="00CF4041">
        <w:rPr>
          <w:rFonts w:ascii="Century Gothic" w:hAnsi="Century Gothic" w:cs="Arial"/>
          <w:b/>
          <w:bCs/>
          <w:sz w:val="22"/>
          <w:szCs w:val="22"/>
          <w:lang w:val="es-ES"/>
        </w:rPr>
        <w:t>Informes a entregar</w:t>
      </w:r>
    </w:p>
    <w:p w14:paraId="77DF1143" w14:textId="77777777" w:rsidR="00FB52FB" w:rsidRPr="0080747A" w:rsidRDefault="00FB52FB" w:rsidP="00FB52FB">
      <w:pPr>
        <w:jc w:val="both"/>
        <w:rPr>
          <w:rFonts w:ascii="Arial" w:hAnsi="Arial" w:cs="Arial"/>
          <w:iCs/>
          <w:sz w:val="22"/>
          <w:szCs w:val="22"/>
          <w:highlight w:val="yellow"/>
        </w:rPr>
      </w:pPr>
    </w:p>
    <w:p w14:paraId="43A62AE1" w14:textId="77777777" w:rsidR="00FB52FB" w:rsidRPr="00CF4041" w:rsidRDefault="00FB52FB" w:rsidP="00FB52FB">
      <w:pPr>
        <w:widowControl w:val="0"/>
        <w:numPr>
          <w:ilvl w:val="0"/>
          <w:numId w:val="28"/>
        </w:numPr>
        <w:autoSpaceDE w:val="0"/>
        <w:autoSpaceDN w:val="0"/>
        <w:adjustRightInd w:val="0"/>
        <w:ind w:left="426"/>
        <w:jc w:val="both"/>
        <w:rPr>
          <w:rFonts w:ascii="Century Gothic" w:hAnsi="Century Gothic" w:cs="Arial"/>
          <w:iCs/>
          <w:sz w:val="22"/>
          <w:szCs w:val="22"/>
        </w:rPr>
      </w:pPr>
      <w:r w:rsidRPr="00CF4041">
        <w:rPr>
          <w:rFonts w:ascii="Century Gothic" w:hAnsi="Century Gothic" w:cs="Arial"/>
          <w:iCs/>
          <w:sz w:val="22"/>
          <w:szCs w:val="22"/>
        </w:rPr>
        <w:t>Los informes esperados se derivan de los objetivos y de las actividades descritas en los presentes Términos de Referencia. A continuación, se detallan los mismos sin restringirse a ser los únicos:</w:t>
      </w:r>
    </w:p>
    <w:p w14:paraId="58C7D72C" w14:textId="77777777" w:rsidR="00FB52FB" w:rsidRPr="0080747A" w:rsidRDefault="00FB52FB" w:rsidP="00FB52FB">
      <w:pPr>
        <w:jc w:val="both"/>
        <w:rPr>
          <w:rFonts w:ascii="Arial" w:hAnsi="Arial" w:cs="Arial"/>
          <w:iCs/>
          <w:sz w:val="22"/>
          <w:szCs w:val="22"/>
          <w:highlight w:val="yellow"/>
        </w:rPr>
      </w:pPr>
    </w:p>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5220"/>
        <w:gridCol w:w="1440"/>
      </w:tblGrid>
      <w:tr w:rsidR="00FB52FB" w:rsidRPr="0080747A" w14:paraId="20AB073A" w14:textId="77777777" w:rsidTr="00035466">
        <w:trPr>
          <w:trHeight w:val="224"/>
          <w:jc w:val="center"/>
        </w:trPr>
        <w:tc>
          <w:tcPr>
            <w:tcW w:w="6565" w:type="dxa"/>
            <w:gridSpan w:val="2"/>
            <w:shd w:val="clear" w:color="auto" w:fill="BFBFBF"/>
            <w:vAlign w:val="center"/>
          </w:tcPr>
          <w:p w14:paraId="0596A03C" w14:textId="77777777" w:rsidR="00FB52FB" w:rsidRPr="00CF4041" w:rsidRDefault="00FB52FB" w:rsidP="00035466">
            <w:pPr>
              <w:tabs>
                <w:tab w:val="left" w:pos="-720"/>
                <w:tab w:val="left" w:pos="0"/>
              </w:tabs>
              <w:jc w:val="center"/>
              <w:rPr>
                <w:rFonts w:ascii="Century Gothic" w:hAnsi="Century Gothic" w:cs="Arial"/>
                <w:b/>
                <w:iCs/>
                <w:sz w:val="22"/>
                <w:szCs w:val="22"/>
              </w:rPr>
            </w:pPr>
            <w:r w:rsidRPr="00CF4041">
              <w:rPr>
                <w:rFonts w:ascii="Century Gothic" w:hAnsi="Century Gothic" w:cs="Arial"/>
                <w:b/>
                <w:iCs/>
                <w:sz w:val="22"/>
                <w:szCs w:val="22"/>
              </w:rPr>
              <w:t>INFORMES</w:t>
            </w:r>
          </w:p>
        </w:tc>
        <w:tc>
          <w:tcPr>
            <w:tcW w:w="1440" w:type="dxa"/>
            <w:shd w:val="clear" w:color="auto" w:fill="BFBFBF"/>
            <w:vAlign w:val="center"/>
          </w:tcPr>
          <w:p w14:paraId="7E8DCAD3" w14:textId="77777777" w:rsidR="00FB52FB" w:rsidRPr="00CF4041" w:rsidRDefault="00FB52FB" w:rsidP="00035466">
            <w:pPr>
              <w:tabs>
                <w:tab w:val="left" w:pos="-720"/>
                <w:tab w:val="left" w:pos="0"/>
              </w:tabs>
              <w:jc w:val="center"/>
              <w:rPr>
                <w:rFonts w:ascii="Century Gothic" w:hAnsi="Century Gothic" w:cs="Arial"/>
                <w:b/>
                <w:iCs/>
                <w:sz w:val="22"/>
                <w:szCs w:val="22"/>
              </w:rPr>
            </w:pPr>
            <w:r w:rsidRPr="00CF4041">
              <w:rPr>
                <w:rFonts w:ascii="Century Gothic" w:hAnsi="Century Gothic" w:cs="Arial"/>
                <w:b/>
                <w:iCs/>
                <w:sz w:val="22"/>
                <w:szCs w:val="22"/>
              </w:rPr>
              <w:t>PLAZO</w:t>
            </w:r>
          </w:p>
        </w:tc>
      </w:tr>
      <w:tr w:rsidR="00FB52FB" w:rsidRPr="0080747A" w14:paraId="39EF3ED6" w14:textId="77777777" w:rsidTr="00035466">
        <w:trPr>
          <w:trHeight w:val="19"/>
          <w:jc w:val="center"/>
        </w:trPr>
        <w:tc>
          <w:tcPr>
            <w:tcW w:w="1345" w:type="dxa"/>
            <w:vAlign w:val="center"/>
          </w:tcPr>
          <w:p w14:paraId="5C40F83D" w14:textId="77777777" w:rsidR="00FB52FB" w:rsidRPr="0097011B" w:rsidRDefault="00FB52FB" w:rsidP="00035466">
            <w:pPr>
              <w:tabs>
                <w:tab w:val="left" w:pos="-720"/>
                <w:tab w:val="left" w:pos="0"/>
              </w:tabs>
              <w:ind w:right="-37"/>
              <w:jc w:val="center"/>
              <w:rPr>
                <w:rFonts w:ascii="Century Gothic" w:hAnsi="Century Gothic" w:cs="Arial"/>
                <w:b/>
                <w:iCs/>
                <w:sz w:val="22"/>
                <w:szCs w:val="22"/>
                <w:u w:val="single"/>
              </w:rPr>
            </w:pPr>
            <w:r w:rsidRPr="0097011B">
              <w:rPr>
                <w:rFonts w:ascii="Century Gothic" w:hAnsi="Century Gothic" w:cs="Arial"/>
                <w:b/>
                <w:iCs/>
                <w:sz w:val="22"/>
                <w:szCs w:val="22"/>
                <w:u w:val="single"/>
              </w:rPr>
              <w:t>Informe Inicial</w:t>
            </w:r>
          </w:p>
        </w:tc>
        <w:tc>
          <w:tcPr>
            <w:tcW w:w="5220" w:type="dxa"/>
            <w:vAlign w:val="center"/>
          </w:tcPr>
          <w:p w14:paraId="43801088" w14:textId="77777777" w:rsidR="00FB52FB" w:rsidRPr="0097011B" w:rsidRDefault="00FB52FB" w:rsidP="00035466">
            <w:pPr>
              <w:suppressAutoHyphens/>
              <w:jc w:val="both"/>
              <w:rPr>
                <w:rFonts w:ascii="Century Gothic" w:hAnsi="Century Gothic" w:cs="Arial"/>
                <w:sz w:val="22"/>
                <w:szCs w:val="22"/>
                <w:lang w:eastAsia="es-EC"/>
              </w:rPr>
            </w:pPr>
            <w:r w:rsidRPr="0097011B">
              <w:rPr>
                <w:rFonts w:ascii="Century Gothic" w:hAnsi="Century Gothic" w:cs="Arial"/>
                <w:sz w:val="22"/>
                <w:szCs w:val="22"/>
                <w:lang w:eastAsia="es-EC"/>
              </w:rPr>
              <w:t>Se presentará al finalizar el primer mes de servicio, y hará referencia a:</w:t>
            </w:r>
          </w:p>
          <w:p w14:paraId="2306F91D" w14:textId="77777777" w:rsidR="00FB52FB" w:rsidRPr="0097011B" w:rsidRDefault="00FB52FB" w:rsidP="00035466">
            <w:pPr>
              <w:suppressAutoHyphens/>
              <w:jc w:val="both"/>
              <w:rPr>
                <w:rFonts w:ascii="Century Gothic" w:hAnsi="Century Gothic" w:cs="Arial"/>
                <w:sz w:val="22"/>
                <w:szCs w:val="22"/>
                <w:lang w:eastAsia="es-EC"/>
              </w:rPr>
            </w:pPr>
          </w:p>
          <w:p w14:paraId="5D8FA0DB" w14:textId="77777777" w:rsidR="00FB52FB" w:rsidRPr="0097011B" w:rsidRDefault="00FB52FB" w:rsidP="00FB52FB">
            <w:pPr>
              <w:pStyle w:val="Prrafodelista"/>
              <w:numPr>
                <w:ilvl w:val="0"/>
                <w:numId w:val="30"/>
              </w:numPr>
              <w:suppressAutoHyphens/>
              <w:ind w:left="432"/>
              <w:jc w:val="both"/>
              <w:rPr>
                <w:rFonts w:ascii="Century Gothic" w:hAnsi="Century Gothic" w:cs="Arial"/>
                <w:iCs/>
                <w:sz w:val="22"/>
                <w:szCs w:val="22"/>
              </w:rPr>
            </w:pPr>
            <w:r w:rsidRPr="0097011B">
              <w:rPr>
                <w:rFonts w:ascii="Century Gothic" w:hAnsi="Century Gothic" w:cs="Arial"/>
                <w:sz w:val="22"/>
                <w:szCs w:val="22"/>
                <w:lang w:eastAsia="es-EC"/>
              </w:rPr>
              <w:t xml:space="preserve">Identificar potenciales problemas y riesgos relacionados a los objetivos que se pretenden alcanzar, de haberlos, el consultor planteará un plan de acción para enfrentarlos en el corto plazo. </w:t>
            </w:r>
          </w:p>
          <w:p w14:paraId="6A1ACACC" w14:textId="77777777" w:rsidR="00FB52FB" w:rsidRPr="0097011B" w:rsidRDefault="00FB52FB" w:rsidP="00035466">
            <w:pPr>
              <w:suppressAutoHyphens/>
              <w:jc w:val="both"/>
              <w:rPr>
                <w:rFonts w:ascii="Century Gothic" w:hAnsi="Century Gothic" w:cs="Arial"/>
                <w:iCs/>
                <w:sz w:val="22"/>
                <w:szCs w:val="22"/>
              </w:rPr>
            </w:pPr>
          </w:p>
        </w:tc>
        <w:tc>
          <w:tcPr>
            <w:tcW w:w="1440" w:type="dxa"/>
            <w:vAlign w:val="center"/>
          </w:tcPr>
          <w:p w14:paraId="20E2DAC3" w14:textId="77777777" w:rsidR="00FB52FB" w:rsidRPr="00CF4041" w:rsidRDefault="00FB52FB" w:rsidP="00035466">
            <w:pPr>
              <w:tabs>
                <w:tab w:val="left" w:pos="-720"/>
                <w:tab w:val="left" w:pos="0"/>
                <w:tab w:val="left" w:pos="812"/>
              </w:tabs>
              <w:jc w:val="center"/>
              <w:rPr>
                <w:rFonts w:ascii="Century Gothic" w:hAnsi="Century Gothic" w:cs="Arial"/>
                <w:iCs/>
                <w:sz w:val="22"/>
                <w:szCs w:val="22"/>
              </w:rPr>
            </w:pPr>
            <w:r w:rsidRPr="00CF4041">
              <w:rPr>
                <w:rFonts w:ascii="Century Gothic" w:hAnsi="Century Gothic" w:cs="Arial"/>
                <w:iCs/>
                <w:sz w:val="22"/>
                <w:szCs w:val="22"/>
              </w:rPr>
              <w:t>30 días a partir de la suscripción del contrato</w:t>
            </w:r>
          </w:p>
        </w:tc>
      </w:tr>
      <w:tr w:rsidR="00FB52FB" w:rsidRPr="0080747A" w14:paraId="106B37D8" w14:textId="77777777" w:rsidTr="00035466">
        <w:trPr>
          <w:trHeight w:val="19"/>
          <w:jc w:val="center"/>
        </w:trPr>
        <w:tc>
          <w:tcPr>
            <w:tcW w:w="1345" w:type="dxa"/>
            <w:vAlign w:val="center"/>
          </w:tcPr>
          <w:p w14:paraId="2A4A62F9" w14:textId="77777777" w:rsidR="00FB52FB" w:rsidRPr="00CF4041" w:rsidRDefault="00FB52FB" w:rsidP="00035466">
            <w:pPr>
              <w:tabs>
                <w:tab w:val="left" w:pos="-720"/>
                <w:tab w:val="left" w:pos="0"/>
              </w:tabs>
              <w:ind w:right="-37"/>
              <w:jc w:val="center"/>
              <w:rPr>
                <w:rFonts w:ascii="Century Gothic" w:hAnsi="Century Gothic" w:cs="Arial"/>
                <w:b/>
                <w:iCs/>
                <w:sz w:val="22"/>
                <w:szCs w:val="22"/>
                <w:highlight w:val="yellow"/>
                <w:u w:val="single"/>
              </w:rPr>
            </w:pPr>
            <w:r w:rsidRPr="00CF4041">
              <w:rPr>
                <w:rFonts w:ascii="Century Gothic" w:hAnsi="Century Gothic" w:cs="Arial"/>
                <w:b/>
                <w:iCs/>
                <w:sz w:val="22"/>
                <w:szCs w:val="22"/>
                <w:u w:val="single"/>
              </w:rPr>
              <w:t>Informes mensuales o periódicos</w:t>
            </w:r>
          </w:p>
        </w:tc>
        <w:tc>
          <w:tcPr>
            <w:tcW w:w="5220" w:type="dxa"/>
            <w:vAlign w:val="center"/>
          </w:tcPr>
          <w:p w14:paraId="02C3AC06" w14:textId="77777777" w:rsidR="00FB52FB" w:rsidRPr="00CF4041" w:rsidRDefault="00FB52FB" w:rsidP="00035466">
            <w:pPr>
              <w:suppressAutoHyphens/>
              <w:jc w:val="both"/>
              <w:rPr>
                <w:rFonts w:ascii="Century Gothic" w:hAnsi="Century Gothic" w:cs="Arial"/>
                <w:sz w:val="22"/>
                <w:szCs w:val="22"/>
                <w:lang w:eastAsia="es-EC"/>
              </w:rPr>
            </w:pPr>
            <w:r w:rsidRPr="00CF4041">
              <w:rPr>
                <w:rFonts w:ascii="Century Gothic" w:hAnsi="Century Gothic" w:cs="Arial"/>
                <w:sz w:val="22"/>
                <w:szCs w:val="22"/>
                <w:lang w:eastAsia="es-EC"/>
              </w:rPr>
              <w:t>Mensualmente, desde el segundo mes hasta la finalización del contrato se presentará:</w:t>
            </w:r>
          </w:p>
          <w:p w14:paraId="27AB132F" w14:textId="77777777" w:rsidR="00FB52FB" w:rsidRPr="00CF4041" w:rsidRDefault="00FB52FB" w:rsidP="00035466">
            <w:pPr>
              <w:suppressAutoHyphens/>
              <w:jc w:val="both"/>
              <w:rPr>
                <w:rFonts w:ascii="Century Gothic" w:hAnsi="Century Gothic" w:cs="Arial"/>
                <w:sz w:val="22"/>
                <w:szCs w:val="22"/>
                <w:lang w:eastAsia="es-EC"/>
              </w:rPr>
            </w:pPr>
          </w:p>
          <w:p w14:paraId="690BC3F9" w14:textId="77777777" w:rsidR="00FB52FB" w:rsidRDefault="00FB52FB" w:rsidP="00FB52FB">
            <w:pPr>
              <w:pStyle w:val="Prrafodelista"/>
              <w:numPr>
                <w:ilvl w:val="0"/>
                <w:numId w:val="45"/>
              </w:numPr>
              <w:ind w:left="357"/>
              <w:contextualSpacing w:val="0"/>
              <w:jc w:val="both"/>
              <w:rPr>
                <w:rFonts w:ascii="Century Gothic" w:hAnsi="Century Gothic" w:cs="Arial"/>
                <w:sz w:val="22"/>
                <w:szCs w:val="22"/>
                <w:lang w:eastAsia="es-EC"/>
              </w:rPr>
            </w:pPr>
            <w:r w:rsidRPr="00CF4041">
              <w:rPr>
                <w:rFonts w:ascii="Century Gothic" w:hAnsi="Century Gothic" w:cs="Arial"/>
                <w:sz w:val="22"/>
                <w:szCs w:val="22"/>
                <w:lang w:eastAsia="es-EC"/>
              </w:rPr>
              <w:t>Plan Financiero actualizado mensualmente.</w:t>
            </w:r>
          </w:p>
          <w:p w14:paraId="036A0665" w14:textId="77777777" w:rsidR="00FB52FB" w:rsidRPr="00CF4041" w:rsidRDefault="00FB52FB" w:rsidP="00035466">
            <w:pPr>
              <w:pStyle w:val="Prrafodelista"/>
              <w:ind w:left="357"/>
              <w:contextualSpacing w:val="0"/>
              <w:jc w:val="both"/>
              <w:rPr>
                <w:rFonts w:ascii="Century Gothic" w:hAnsi="Century Gothic" w:cs="Arial"/>
                <w:sz w:val="22"/>
                <w:szCs w:val="22"/>
                <w:lang w:eastAsia="es-EC"/>
              </w:rPr>
            </w:pPr>
          </w:p>
          <w:p w14:paraId="1584097D" w14:textId="77777777" w:rsidR="00FB52FB" w:rsidRPr="00CF4041" w:rsidRDefault="00FB52FB" w:rsidP="00FB52FB">
            <w:pPr>
              <w:pStyle w:val="Prrafodelista"/>
              <w:numPr>
                <w:ilvl w:val="0"/>
                <w:numId w:val="45"/>
              </w:numPr>
              <w:ind w:left="357"/>
              <w:contextualSpacing w:val="0"/>
              <w:jc w:val="both"/>
              <w:rPr>
                <w:rFonts w:ascii="Century Gothic" w:hAnsi="Century Gothic" w:cs="Arial"/>
                <w:sz w:val="22"/>
                <w:szCs w:val="22"/>
                <w:lang w:eastAsia="es-EC"/>
              </w:rPr>
            </w:pPr>
            <w:r w:rsidRPr="00CF4041">
              <w:rPr>
                <w:rFonts w:ascii="Century Gothic" w:hAnsi="Century Gothic" w:cs="Arial"/>
                <w:sz w:val="22"/>
                <w:szCs w:val="22"/>
                <w:lang w:eastAsia="es-EC"/>
              </w:rPr>
              <w:t xml:space="preserve">Flujo de caja del Programa generado con las firmas de responsabilidad debidamente actualizadas. </w:t>
            </w:r>
          </w:p>
          <w:p w14:paraId="056CCE1D" w14:textId="77777777" w:rsidR="00FB52FB" w:rsidRPr="00CF4041" w:rsidRDefault="00FB52FB" w:rsidP="00FB52FB">
            <w:pPr>
              <w:pStyle w:val="Prrafodelista"/>
              <w:numPr>
                <w:ilvl w:val="0"/>
                <w:numId w:val="45"/>
              </w:numPr>
              <w:ind w:left="357"/>
              <w:contextualSpacing w:val="0"/>
              <w:jc w:val="both"/>
              <w:rPr>
                <w:rFonts w:ascii="Century Gothic" w:hAnsi="Century Gothic" w:cs="Arial"/>
                <w:sz w:val="22"/>
                <w:szCs w:val="22"/>
                <w:lang w:eastAsia="es-EC"/>
              </w:rPr>
            </w:pPr>
            <w:r w:rsidRPr="00CF4041">
              <w:rPr>
                <w:rFonts w:ascii="Century Gothic" w:hAnsi="Century Gothic" w:cs="Arial"/>
                <w:sz w:val="22"/>
                <w:szCs w:val="22"/>
                <w:lang w:eastAsia="es-EC"/>
              </w:rPr>
              <w:t>Seguimiento a la proyección de desembolsos.</w:t>
            </w:r>
          </w:p>
          <w:p w14:paraId="3A2BEFE0" w14:textId="77777777" w:rsidR="00FB52FB" w:rsidRPr="00CF4041" w:rsidRDefault="00FB52FB" w:rsidP="00FB52FB">
            <w:pPr>
              <w:pStyle w:val="Prrafodelista"/>
              <w:numPr>
                <w:ilvl w:val="0"/>
                <w:numId w:val="45"/>
              </w:numPr>
              <w:ind w:left="357"/>
              <w:contextualSpacing w:val="0"/>
              <w:jc w:val="both"/>
              <w:rPr>
                <w:rFonts w:ascii="Century Gothic" w:hAnsi="Century Gothic" w:cs="Arial"/>
                <w:sz w:val="22"/>
                <w:szCs w:val="22"/>
                <w:lang w:eastAsia="es-EC"/>
              </w:rPr>
            </w:pPr>
            <w:r w:rsidRPr="00CF4041">
              <w:rPr>
                <w:rFonts w:ascii="Century Gothic" w:hAnsi="Century Gothic" w:cs="Arial"/>
                <w:sz w:val="22"/>
                <w:szCs w:val="22"/>
                <w:lang w:eastAsia="es-EC"/>
              </w:rPr>
              <w:t xml:space="preserve">Plan Operativo Anual (POA) actualizado en coordinación con el especialista de planificación. </w:t>
            </w:r>
          </w:p>
          <w:p w14:paraId="429E26D6" w14:textId="77777777" w:rsidR="00FB52FB" w:rsidRPr="00CF4041" w:rsidRDefault="00FB52FB" w:rsidP="00FB52FB">
            <w:pPr>
              <w:pStyle w:val="Prrafodelista"/>
              <w:numPr>
                <w:ilvl w:val="0"/>
                <w:numId w:val="45"/>
              </w:numPr>
              <w:ind w:left="357"/>
              <w:contextualSpacing w:val="0"/>
              <w:jc w:val="both"/>
              <w:rPr>
                <w:rFonts w:ascii="Century Gothic" w:hAnsi="Century Gothic" w:cs="Arial"/>
                <w:sz w:val="22"/>
                <w:szCs w:val="22"/>
                <w:lang w:eastAsia="es-EC"/>
              </w:rPr>
            </w:pPr>
            <w:r w:rsidRPr="00CF4041">
              <w:rPr>
                <w:rFonts w:ascii="Century Gothic" w:hAnsi="Century Gothic" w:cs="Arial"/>
                <w:sz w:val="22"/>
                <w:szCs w:val="22"/>
                <w:lang w:eastAsia="es-EC"/>
              </w:rPr>
              <w:t xml:space="preserve">Solicitudes de justificación de fondos, anticipo de fondos y/o reembolso de gastos, elaborado y firmado, en cumplimiento con los tiempos estimados de los desembolsos, para revisión del Coordinador General del programa (cuando aplique o se cumplan las </w:t>
            </w:r>
            <w:r w:rsidRPr="00CF4041">
              <w:rPr>
                <w:rFonts w:ascii="Century Gothic" w:hAnsi="Century Gothic" w:cs="Arial"/>
                <w:sz w:val="22"/>
                <w:szCs w:val="22"/>
                <w:lang w:eastAsia="es-EC"/>
              </w:rPr>
              <w:lastRenderedPageBreak/>
              <w:t>condiciones establecidas en los Contratos de Préstamo).</w:t>
            </w:r>
          </w:p>
          <w:p w14:paraId="4844BE00" w14:textId="77777777" w:rsidR="00FB52FB" w:rsidRPr="00CF4041" w:rsidRDefault="00FB52FB" w:rsidP="00FB52FB">
            <w:pPr>
              <w:pStyle w:val="Prrafodelista"/>
              <w:numPr>
                <w:ilvl w:val="0"/>
                <w:numId w:val="45"/>
              </w:numPr>
              <w:ind w:left="357"/>
              <w:contextualSpacing w:val="0"/>
              <w:jc w:val="both"/>
              <w:rPr>
                <w:rFonts w:ascii="Century Gothic" w:hAnsi="Century Gothic" w:cs="Arial"/>
                <w:sz w:val="22"/>
                <w:szCs w:val="22"/>
                <w:lang w:eastAsia="es-EC"/>
              </w:rPr>
            </w:pPr>
            <w:r w:rsidRPr="00CF4041">
              <w:rPr>
                <w:rFonts w:ascii="Century Gothic" w:hAnsi="Century Gothic" w:cs="Arial"/>
                <w:sz w:val="22"/>
                <w:szCs w:val="22"/>
                <w:lang w:eastAsia="es-EC"/>
              </w:rPr>
              <w:t>Estados financieros de propósito especial, junto con las notas a los estados financieros, mensuales.</w:t>
            </w:r>
          </w:p>
          <w:p w14:paraId="1039F32C" w14:textId="77777777" w:rsidR="00FB52FB" w:rsidRPr="00CF4041" w:rsidRDefault="00FB52FB" w:rsidP="00FB52FB">
            <w:pPr>
              <w:pStyle w:val="Prrafodelista"/>
              <w:numPr>
                <w:ilvl w:val="0"/>
                <w:numId w:val="45"/>
              </w:numPr>
              <w:ind w:left="357"/>
              <w:contextualSpacing w:val="0"/>
              <w:jc w:val="both"/>
              <w:rPr>
                <w:rFonts w:ascii="Century Gothic" w:hAnsi="Century Gothic" w:cs="Arial"/>
                <w:sz w:val="22"/>
                <w:szCs w:val="22"/>
                <w:lang w:eastAsia="es-EC"/>
              </w:rPr>
            </w:pPr>
            <w:r w:rsidRPr="00CF4041">
              <w:rPr>
                <w:rFonts w:ascii="Century Gothic" w:hAnsi="Century Gothic" w:cs="Arial"/>
                <w:sz w:val="22"/>
                <w:szCs w:val="22"/>
                <w:lang w:eastAsia="es-EC"/>
              </w:rPr>
              <w:t>Conciliación de la cuenta especial, mensual.</w:t>
            </w:r>
          </w:p>
          <w:p w14:paraId="1A32AB6A" w14:textId="77777777" w:rsidR="00FB52FB" w:rsidRPr="00CF4041" w:rsidRDefault="00FB52FB" w:rsidP="00FB52FB">
            <w:pPr>
              <w:pStyle w:val="Prrafodelista"/>
              <w:numPr>
                <w:ilvl w:val="0"/>
                <w:numId w:val="45"/>
              </w:numPr>
              <w:ind w:left="357"/>
              <w:contextualSpacing w:val="0"/>
              <w:jc w:val="both"/>
              <w:rPr>
                <w:rFonts w:ascii="Century Gothic" w:hAnsi="Century Gothic" w:cs="Arial"/>
                <w:sz w:val="22"/>
                <w:szCs w:val="22"/>
                <w:lang w:eastAsia="es-EC"/>
              </w:rPr>
            </w:pPr>
            <w:r w:rsidRPr="00CF4041">
              <w:rPr>
                <w:rFonts w:ascii="Century Gothic" w:hAnsi="Century Gothic" w:cs="Arial"/>
                <w:sz w:val="22"/>
                <w:szCs w:val="22"/>
                <w:lang w:eastAsia="es-EC"/>
              </w:rPr>
              <w:t xml:space="preserve">Informes de auditoría revisados. (cuando aplique su presentación de acuerdo con el cumplimiento de la cláusula 5.02 del Contrato de Préstamo). </w:t>
            </w:r>
          </w:p>
          <w:p w14:paraId="24E6BF7A" w14:textId="77777777" w:rsidR="00FB52FB" w:rsidRPr="00CF4041" w:rsidRDefault="00FB52FB" w:rsidP="00FB52FB">
            <w:pPr>
              <w:pStyle w:val="Prrafodelista"/>
              <w:numPr>
                <w:ilvl w:val="0"/>
                <w:numId w:val="45"/>
              </w:numPr>
              <w:ind w:left="357"/>
              <w:contextualSpacing w:val="0"/>
              <w:jc w:val="both"/>
              <w:rPr>
                <w:rFonts w:ascii="Century Gothic" w:hAnsi="Century Gothic" w:cs="Arial"/>
                <w:sz w:val="22"/>
                <w:szCs w:val="22"/>
                <w:lang w:eastAsia="es-EC"/>
              </w:rPr>
            </w:pPr>
            <w:r w:rsidRPr="00CF4041">
              <w:rPr>
                <w:rFonts w:ascii="Century Gothic" w:hAnsi="Century Gothic" w:cs="Arial"/>
                <w:sz w:val="22"/>
                <w:szCs w:val="22"/>
                <w:lang w:eastAsia="es-EC"/>
              </w:rPr>
              <w:t>Informes financieros generados, presentados y aprobados por el Coordinador General del Programa, cuando aplique.</w:t>
            </w:r>
          </w:p>
          <w:p w14:paraId="434C671D" w14:textId="77777777" w:rsidR="00FB52FB" w:rsidRPr="00CF4041" w:rsidRDefault="00FB52FB" w:rsidP="00FB52FB">
            <w:pPr>
              <w:pStyle w:val="Prrafodelista"/>
              <w:numPr>
                <w:ilvl w:val="0"/>
                <w:numId w:val="45"/>
              </w:numPr>
              <w:ind w:left="357"/>
              <w:contextualSpacing w:val="0"/>
              <w:jc w:val="both"/>
              <w:rPr>
                <w:rFonts w:ascii="Century Gothic" w:hAnsi="Century Gothic" w:cs="Arial"/>
                <w:sz w:val="22"/>
                <w:szCs w:val="22"/>
                <w:lang w:eastAsia="es-EC"/>
              </w:rPr>
            </w:pPr>
            <w:r w:rsidRPr="00CF4041">
              <w:rPr>
                <w:rFonts w:ascii="Century Gothic" w:hAnsi="Century Gothic" w:cs="Arial"/>
                <w:sz w:val="22"/>
                <w:szCs w:val="22"/>
                <w:lang w:eastAsia="es-EC"/>
              </w:rPr>
              <w:t xml:space="preserve">Informe basado en las responsabilidades de acuerdo con el Rol de Especialista Financiero establecidas en el ROP. </w:t>
            </w:r>
          </w:p>
          <w:p w14:paraId="651C9B6D" w14:textId="77777777" w:rsidR="00FB52FB" w:rsidRPr="00CF4041" w:rsidRDefault="00FB52FB" w:rsidP="00035466">
            <w:pPr>
              <w:pStyle w:val="Prrafodelista"/>
              <w:ind w:left="0"/>
              <w:contextualSpacing w:val="0"/>
              <w:jc w:val="both"/>
              <w:rPr>
                <w:rFonts w:ascii="Century Gothic" w:hAnsi="Century Gothic" w:cs="Arial"/>
                <w:sz w:val="22"/>
                <w:szCs w:val="22"/>
                <w:lang w:eastAsia="es-EC"/>
              </w:rPr>
            </w:pPr>
          </w:p>
          <w:p w14:paraId="158380EA" w14:textId="77777777" w:rsidR="00FB52FB" w:rsidRPr="00CF4041" w:rsidRDefault="00FB52FB" w:rsidP="00035466">
            <w:pPr>
              <w:autoSpaceDE w:val="0"/>
              <w:autoSpaceDN w:val="0"/>
              <w:adjustRightInd w:val="0"/>
              <w:ind w:left="34"/>
              <w:jc w:val="both"/>
              <w:rPr>
                <w:rFonts w:ascii="Century Gothic" w:hAnsi="Century Gothic" w:cs="Arial"/>
                <w:sz w:val="22"/>
                <w:szCs w:val="22"/>
                <w:lang w:eastAsia="es-EC"/>
              </w:rPr>
            </w:pPr>
            <w:r w:rsidRPr="00CF4041">
              <w:rPr>
                <w:rFonts w:ascii="Century Gothic" w:hAnsi="Century Gothic" w:cs="Arial"/>
                <w:sz w:val="22"/>
                <w:szCs w:val="22"/>
                <w:lang w:eastAsia="es-EC"/>
              </w:rPr>
              <w:t xml:space="preserve">El consultor validará que los expedientes de las adquisiciones y contrataciones estén completos, debidamente respaldados y organizados una vez finalizado el proceso de contratación. </w:t>
            </w:r>
          </w:p>
          <w:p w14:paraId="70F53C17" w14:textId="77777777" w:rsidR="00FB52FB" w:rsidRPr="00CF4041" w:rsidRDefault="00FB52FB" w:rsidP="00035466">
            <w:pPr>
              <w:autoSpaceDE w:val="0"/>
              <w:autoSpaceDN w:val="0"/>
              <w:adjustRightInd w:val="0"/>
              <w:ind w:left="34"/>
              <w:jc w:val="both"/>
              <w:rPr>
                <w:rFonts w:ascii="Century Gothic" w:hAnsi="Century Gothic" w:cs="Arial"/>
                <w:sz w:val="22"/>
                <w:szCs w:val="22"/>
                <w:lang w:eastAsia="es-EC"/>
              </w:rPr>
            </w:pPr>
          </w:p>
          <w:p w14:paraId="0B0F2935" w14:textId="77777777" w:rsidR="00FB52FB" w:rsidRPr="00CF4041" w:rsidRDefault="00FB52FB" w:rsidP="00035466">
            <w:pPr>
              <w:autoSpaceDE w:val="0"/>
              <w:autoSpaceDN w:val="0"/>
              <w:adjustRightInd w:val="0"/>
              <w:ind w:left="34"/>
              <w:jc w:val="both"/>
              <w:rPr>
                <w:rFonts w:ascii="Century Gothic" w:hAnsi="Century Gothic" w:cs="Arial"/>
                <w:sz w:val="22"/>
                <w:szCs w:val="22"/>
                <w:lang w:eastAsia="es-EC"/>
              </w:rPr>
            </w:pPr>
            <w:r w:rsidRPr="00CF4041">
              <w:rPr>
                <w:rFonts w:ascii="Century Gothic" w:hAnsi="Century Gothic" w:cs="Arial"/>
                <w:sz w:val="22"/>
                <w:szCs w:val="22"/>
                <w:lang w:eastAsia="es-EC"/>
              </w:rPr>
              <w:t>De ser necesario, el/la especialista a ser contratado/a, elaborará presentaciones sobre avance de la ejecución presupuestaria de las actividades contempladas en el Programa en lo referente al área de su competencia.</w:t>
            </w:r>
          </w:p>
          <w:p w14:paraId="5FAC8AA1" w14:textId="77777777" w:rsidR="00FB52FB" w:rsidRPr="00272FD5" w:rsidRDefault="00FB52FB" w:rsidP="00035466">
            <w:pPr>
              <w:autoSpaceDE w:val="0"/>
              <w:autoSpaceDN w:val="0"/>
              <w:adjustRightInd w:val="0"/>
              <w:ind w:left="34"/>
              <w:jc w:val="both"/>
              <w:rPr>
                <w:rFonts w:ascii="Century Gothic" w:hAnsi="Century Gothic" w:cs="Arial"/>
                <w:sz w:val="22"/>
                <w:szCs w:val="22"/>
                <w:lang w:eastAsia="es-EC"/>
              </w:rPr>
            </w:pPr>
          </w:p>
          <w:p w14:paraId="794F1B0D" w14:textId="77777777" w:rsidR="00FB52FB" w:rsidRPr="00272FD5" w:rsidRDefault="00FB52FB" w:rsidP="00035466">
            <w:pPr>
              <w:suppressAutoHyphens/>
              <w:jc w:val="both"/>
              <w:rPr>
                <w:rFonts w:ascii="Century Gothic" w:hAnsi="Century Gothic" w:cs="Arial"/>
                <w:sz w:val="22"/>
                <w:szCs w:val="22"/>
                <w:lang w:eastAsia="es-EC"/>
              </w:rPr>
            </w:pPr>
            <w:r w:rsidRPr="00272FD5">
              <w:rPr>
                <w:rFonts w:ascii="Century Gothic" w:hAnsi="Century Gothic" w:cs="Arial"/>
                <w:sz w:val="22"/>
                <w:szCs w:val="22"/>
                <w:lang w:eastAsia="es-EC"/>
              </w:rPr>
              <w:t>El consultor realizará presentaciones, y otros informes requeridos por la Máxima Autoridad del Ministerio de Desarrollo Humano y demás autoridades, Ministerio de Economía y Finanzas, Banco Interamericano de Desarrollo en el marco de los procesos financieros del Programa.</w:t>
            </w:r>
          </w:p>
          <w:p w14:paraId="6ACDB662" w14:textId="77777777" w:rsidR="00FB52FB" w:rsidRPr="0080747A" w:rsidRDefault="00FB52FB" w:rsidP="00035466">
            <w:pPr>
              <w:suppressAutoHyphens/>
              <w:jc w:val="both"/>
              <w:rPr>
                <w:rFonts w:ascii="Arial" w:hAnsi="Arial" w:cs="Arial"/>
                <w:sz w:val="22"/>
                <w:szCs w:val="22"/>
                <w:highlight w:val="yellow"/>
                <w:lang w:eastAsia="es-EC"/>
              </w:rPr>
            </w:pPr>
          </w:p>
          <w:p w14:paraId="70DAC6C2" w14:textId="77777777" w:rsidR="00FB52FB" w:rsidRPr="00736DAD" w:rsidRDefault="00FB52FB" w:rsidP="00035466">
            <w:pPr>
              <w:suppressAutoHyphens/>
              <w:jc w:val="both"/>
              <w:rPr>
                <w:rFonts w:ascii="Century Gothic" w:hAnsi="Century Gothic" w:cs="Arial"/>
                <w:sz w:val="22"/>
                <w:szCs w:val="22"/>
                <w:highlight w:val="yellow"/>
                <w:lang w:eastAsia="es-EC"/>
              </w:rPr>
            </w:pPr>
            <w:r w:rsidRPr="00736DAD">
              <w:rPr>
                <w:rFonts w:ascii="Century Gothic" w:hAnsi="Century Gothic" w:cs="Arial"/>
                <w:b/>
                <w:bCs/>
                <w:sz w:val="22"/>
                <w:szCs w:val="22"/>
                <w:lang w:eastAsia="es-EC"/>
              </w:rPr>
              <w:t>Nota:</w:t>
            </w:r>
            <w:r w:rsidRPr="00736DAD">
              <w:rPr>
                <w:rFonts w:ascii="Century Gothic" w:hAnsi="Century Gothic" w:cs="Arial"/>
                <w:sz w:val="22"/>
                <w:szCs w:val="22"/>
                <w:lang w:eastAsia="es-EC"/>
              </w:rPr>
              <w:t xml:space="preserve"> Previo finalización del contrato de consultoría se deberá presentar un informe final de actividades y de entrega de respaldo de información. </w:t>
            </w:r>
          </w:p>
        </w:tc>
        <w:tc>
          <w:tcPr>
            <w:tcW w:w="1440" w:type="dxa"/>
            <w:vAlign w:val="center"/>
          </w:tcPr>
          <w:p w14:paraId="1407F5BE" w14:textId="77777777" w:rsidR="00FB52FB" w:rsidRPr="0080747A" w:rsidRDefault="00FB52FB" w:rsidP="00035466">
            <w:pPr>
              <w:jc w:val="center"/>
              <w:rPr>
                <w:rFonts w:ascii="Arial" w:hAnsi="Arial" w:cs="Arial"/>
                <w:sz w:val="22"/>
                <w:szCs w:val="22"/>
                <w:highlight w:val="yellow"/>
              </w:rPr>
            </w:pPr>
            <w:r w:rsidRPr="00512BF9">
              <w:rPr>
                <w:rFonts w:ascii="Century Gothic" w:hAnsi="Century Gothic" w:cs="Arial"/>
                <w:sz w:val="22"/>
                <w:szCs w:val="22"/>
                <w:lang w:eastAsia="es-EC"/>
              </w:rPr>
              <w:lastRenderedPageBreak/>
              <w:t>Mensual; dentro de los  5 primeros días del mes siguiente</w:t>
            </w:r>
            <w:r w:rsidRPr="0080747A">
              <w:rPr>
                <w:rFonts w:ascii="Arial" w:hAnsi="Arial" w:cs="Arial"/>
                <w:iCs/>
                <w:sz w:val="22"/>
                <w:szCs w:val="22"/>
                <w:highlight w:val="yellow"/>
              </w:rPr>
              <w:t xml:space="preserve"> </w:t>
            </w:r>
          </w:p>
        </w:tc>
      </w:tr>
    </w:tbl>
    <w:p w14:paraId="3F07DB49" w14:textId="7B101275" w:rsidR="00FB52FB" w:rsidRPr="00A55FE6" w:rsidRDefault="00FB52FB" w:rsidP="00A55FE6">
      <w:pPr>
        <w:rPr>
          <w:rFonts w:ascii="Century Gothic" w:hAnsi="Century Gothic" w:cs="Arial"/>
          <w:b/>
          <w:sz w:val="22"/>
          <w:szCs w:val="22"/>
          <w:lang w:val="es-ES_tradnl"/>
        </w:rPr>
      </w:pPr>
      <w:r w:rsidRPr="002500C3">
        <w:rPr>
          <w:rFonts w:ascii="Century Gothic" w:hAnsi="Century Gothic" w:cs="Arial"/>
          <w:b/>
          <w:sz w:val="22"/>
          <w:szCs w:val="22"/>
          <w:lang w:val="es-ES_tradnl"/>
        </w:rPr>
        <w:lastRenderedPageBreak/>
        <w:t xml:space="preserve">Aprobación de informes: </w:t>
      </w:r>
    </w:p>
    <w:p w14:paraId="2B745B29" w14:textId="77777777" w:rsidR="00FB52FB" w:rsidRPr="002500C3" w:rsidRDefault="00FB52FB" w:rsidP="00FB52FB">
      <w:pPr>
        <w:widowControl w:val="0"/>
        <w:numPr>
          <w:ilvl w:val="0"/>
          <w:numId w:val="28"/>
        </w:numPr>
        <w:autoSpaceDE w:val="0"/>
        <w:autoSpaceDN w:val="0"/>
        <w:adjustRightInd w:val="0"/>
        <w:ind w:left="426"/>
        <w:jc w:val="both"/>
        <w:rPr>
          <w:rFonts w:ascii="Century Gothic" w:hAnsi="Century Gothic" w:cs="Arial"/>
          <w:sz w:val="22"/>
          <w:szCs w:val="22"/>
          <w:lang w:eastAsia="es-EC"/>
        </w:rPr>
      </w:pPr>
      <w:r w:rsidRPr="002500C3">
        <w:rPr>
          <w:rFonts w:ascii="Century Gothic" w:hAnsi="Century Gothic" w:cs="Arial"/>
          <w:sz w:val="22"/>
          <w:szCs w:val="22"/>
          <w:lang w:eastAsia="es-EC"/>
        </w:rPr>
        <w:t>Los informes se entregarán de la siguiente forma:</w:t>
      </w:r>
    </w:p>
    <w:p w14:paraId="29D9ECFE" w14:textId="77777777" w:rsidR="00FB52FB" w:rsidRPr="0080747A" w:rsidRDefault="00FB52FB" w:rsidP="00FB52FB">
      <w:pPr>
        <w:jc w:val="both"/>
        <w:rPr>
          <w:rFonts w:ascii="Arial" w:hAnsi="Arial" w:cs="Arial"/>
          <w:sz w:val="22"/>
          <w:szCs w:val="22"/>
          <w:highlight w:val="yellow"/>
          <w:lang w:eastAsia="es-EC"/>
        </w:rPr>
      </w:pPr>
    </w:p>
    <w:tbl>
      <w:tblPr>
        <w:tblW w:w="81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6575"/>
      </w:tblGrid>
      <w:tr w:rsidR="00FB52FB" w:rsidRPr="003F2242" w14:paraId="02D977AB" w14:textId="77777777" w:rsidTr="00035466">
        <w:trPr>
          <w:trHeight w:val="76"/>
        </w:trPr>
        <w:tc>
          <w:tcPr>
            <w:tcW w:w="1525" w:type="dxa"/>
            <w:noWrap/>
            <w:vAlign w:val="center"/>
            <w:hideMark/>
          </w:tcPr>
          <w:p w14:paraId="28658F7C" w14:textId="77777777" w:rsidR="00FB52FB" w:rsidRPr="003F2242" w:rsidRDefault="00FB52FB" w:rsidP="00035466">
            <w:pPr>
              <w:jc w:val="center"/>
              <w:rPr>
                <w:rFonts w:ascii="Century Gothic" w:hAnsi="Century Gothic" w:cs="Arial"/>
                <w:b/>
                <w:bCs/>
                <w:color w:val="000000"/>
                <w:sz w:val="22"/>
                <w:szCs w:val="22"/>
                <w:lang w:val="en-US"/>
              </w:rPr>
            </w:pPr>
            <w:r w:rsidRPr="003F2242">
              <w:rPr>
                <w:rFonts w:ascii="Century Gothic" w:hAnsi="Century Gothic" w:cs="Arial"/>
                <w:b/>
                <w:bCs/>
                <w:color w:val="000000"/>
                <w:sz w:val="22"/>
                <w:szCs w:val="22"/>
              </w:rPr>
              <w:t>INFORME</w:t>
            </w:r>
          </w:p>
        </w:tc>
        <w:tc>
          <w:tcPr>
            <w:tcW w:w="6575" w:type="dxa"/>
            <w:noWrap/>
            <w:vAlign w:val="center"/>
            <w:hideMark/>
          </w:tcPr>
          <w:p w14:paraId="5B3E5F43" w14:textId="77777777" w:rsidR="00FB52FB" w:rsidRPr="003F2242" w:rsidRDefault="00FB52FB" w:rsidP="00035466">
            <w:pPr>
              <w:jc w:val="center"/>
              <w:rPr>
                <w:rFonts w:ascii="Century Gothic" w:hAnsi="Century Gothic" w:cs="Arial"/>
                <w:b/>
                <w:bCs/>
                <w:color w:val="000000"/>
                <w:sz w:val="22"/>
                <w:szCs w:val="22"/>
              </w:rPr>
            </w:pPr>
            <w:r w:rsidRPr="003F2242">
              <w:rPr>
                <w:rFonts w:ascii="Century Gothic" w:hAnsi="Century Gothic" w:cs="Arial"/>
                <w:b/>
                <w:bCs/>
                <w:color w:val="000000"/>
                <w:sz w:val="22"/>
                <w:szCs w:val="22"/>
              </w:rPr>
              <w:t>PLAZO DE ENTREGA</w:t>
            </w:r>
          </w:p>
        </w:tc>
      </w:tr>
      <w:tr w:rsidR="00FB52FB" w:rsidRPr="003F2242" w14:paraId="6EC09ABA" w14:textId="77777777" w:rsidTr="00035466">
        <w:trPr>
          <w:trHeight w:val="900"/>
        </w:trPr>
        <w:tc>
          <w:tcPr>
            <w:tcW w:w="1525" w:type="dxa"/>
            <w:noWrap/>
            <w:vAlign w:val="center"/>
            <w:hideMark/>
          </w:tcPr>
          <w:p w14:paraId="6BD084EE" w14:textId="77777777" w:rsidR="00FB52FB" w:rsidRPr="003F2242" w:rsidRDefault="00FB52FB" w:rsidP="00035466">
            <w:pPr>
              <w:jc w:val="center"/>
              <w:rPr>
                <w:rFonts w:ascii="Century Gothic" w:hAnsi="Century Gothic" w:cs="Arial"/>
                <w:color w:val="000000"/>
                <w:sz w:val="22"/>
                <w:szCs w:val="22"/>
              </w:rPr>
            </w:pPr>
            <w:r w:rsidRPr="003F2242">
              <w:rPr>
                <w:rFonts w:ascii="Century Gothic" w:hAnsi="Century Gothic" w:cs="Arial"/>
                <w:sz w:val="22"/>
                <w:szCs w:val="22"/>
                <w:lang w:eastAsia="es-EC"/>
              </w:rPr>
              <w:t>Inicial y Mensual o Periódicos</w:t>
            </w:r>
          </w:p>
        </w:tc>
        <w:tc>
          <w:tcPr>
            <w:tcW w:w="6575" w:type="dxa"/>
            <w:vAlign w:val="center"/>
            <w:hideMark/>
          </w:tcPr>
          <w:p w14:paraId="398885F1" w14:textId="77777777" w:rsidR="00FB52FB" w:rsidRPr="003F2242" w:rsidRDefault="00FB52FB" w:rsidP="00035466">
            <w:pPr>
              <w:jc w:val="both"/>
              <w:rPr>
                <w:rFonts w:ascii="Century Gothic" w:hAnsi="Century Gothic" w:cs="Arial"/>
                <w:sz w:val="22"/>
                <w:szCs w:val="22"/>
                <w:lang w:eastAsia="es-EC"/>
              </w:rPr>
            </w:pPr>
            <w:r w:rsidRPr="003F2242">
              <w:rPr>
                <w:rFonts w:ascii="Century Gothic" w:hAnsi="Century Gothic" w:cs="Arial"/>
                <w:sz w:val="22"/>
                <w:szCs w:val="22"/>
                <w:lang w:eastAsia="es-EC"/>
              </w:rPr>
              <w:t>Hasta los 5 primeros días calendario de haber finalizado el mes al que corresponda presentar el informe de actividades realizadas.</w:t>
            </w:r>
          </w:p>
          <w:p w14:paraId="4587331C" w14:textId="77777777" w:rsidR="00FB52FB" w:rsidRPr="003F2242" w:rsidRDefault="00FB52FB" w:rsidP="00035466">
            <w:pPr>
              <w:jc w:val="both"/>
              <w:rPr>
                <w:rFonts w:ascii="Century Gothic" w:hAnsi="Century Gothic" w:cs="Arial"/>
                <w:color w:val="000000"/>
                <w:sz w:val="22"/>
                <w:szCs w:val="22"/>
              </w:rPr>
            </w:pPr>
          </w:p>
        </w:tc>
      </w:tr>
    </w:tbl>
    <w:p w14:paraId="6DFCBE70" w14:textId="77777777" w:rsidR="00FB52FB" w:rsidRPr="0080747A" w:rsidRDefault="00FB52FB" w:rsidP="00FB52FB">
      <w:pPr>
        <w:jc w:val="both"/>
        <w:rPr>
          <w:rFonts w:ascii="Arial" w:hAnsi="Arial" w:cs="Arial"/>
          <w:sz w:val="22"/>
          <w:szCs w:val="22"/>
          <w:highlight w:val="yellow"/>
          <w:lang w:eastAsia="es-EC"/>
        </w:rPr>
      </w:pPr>
    </w:p>
    <w:p w14:paraId="1422CC0C" w14:textId="77777777" w:rsidR="00FB52FB" w:rsidRPr="006C66A6" w:rsidRDefault="00FB52FB" w:rsidP="00FB52FB">
      <w:pPr>
        <w:widowControl w:val="0"/>
        <w:numPr>
          <w:ilvl w:val="0"/>
          <w:numId w:val="28"/>
        </w:numPr>
        <w:autoSpaceDE w:val="0"/>
        <w:autoSpaceDN w:val="0"/>
        <w:adjustRightInd w:val="0"/>
        <w:ind w:left="426"/>
        <w:jc w:val="both"/>
        <w:rPr>
          <w:rFonts w:ascii="Century Gothic" w:hAnsi="Century Gothic" w:cs="Arial"/>
          <w:sz w:val="22"/>
          <w:szCs w:val="22"/>
          <w:lang w:eastAsia="es-EC"/>
        </w:rPr>
      </w:pPr>
      <w:r w:rsidRPr="006C66A6">
        <w:rPr>
          <w:rFonts w:ascii="Century Gothic" w:hAnsi="Century Gothic" w:cs="Arial"/>
          <w:sz w:val="22"/>
          <w:szCs w:val="22"/>
          <w:lang w:eastAsia="es-EC"/>
        </w:rPr>
        <w:t>El administrador del contrato dispondrá de máximo 5 días calendario para la revisión y en caso de ser necesario, la emisión de observaciones o aprobación de cada informe, según corresponda.</w:t>
      </w:r>
    </w:p>
    <w:p w14:paraId="15FA977E" w14:textId="77777777" w:rsidR="00FB52FB" w:rsidRPr="0080747A" w:rsidRDefault="00FB52FB" w:rsidP="00FB52FB">
      <w:pPr>
        <w:jc w:val="both"/>
        <w:rPr>
          <w:rFonts w:ascii="Arial" w:hAnsi="Arial" w:cs="Arial"/>
          <w:sz w:val="22"/>
          <w:szCs w:val="22"/>
          <w:highlight w:val="yellow"/>
          <w:lang w:eastAsia="es-EC"/>
        </w:rPr>
      </w:pPr>
    </w:p>
    <w:p w14:paraId="499279EA" w14:textId="77777777" w:rsidR="00FB52FB" w:rsidRPr="00E729F9" w:rsidRDefault="00FB52FB" w:rsidP="00FB52FB">
      <w:pPr>
        <w:rPr>
          <w:rFonts w:ascii="Century Gothic" w:hAnsi="Century Gothic" w:cs="Arial"/>
          <w:b/>
          <w:sz w:val="22"/>
          <w:szCs w:val="22"/>
          <w:lang w:val="es-ES_tradnl"/>
        </w:rPr>
      </w:pPr>
      <w:r w:rsidRPr="00E729F9">
        <w:rPr>
          <w:rFonts w:ascii="Century Gothic" w:hAnsi="Century Gothic" w:cs="Arial"/>
          <w:b/>
          <w:sz w:val="22"/>
          <w:szCs w:val="22"/>
          <w:lang w:val="es-ES_tradnl"/>
        </w:rPr>
        <w:t xml:space="preserve">Requisitos para la elaboración de informes  </w:t>
      </w:r>
    </w:p>
    <w:p w14:paraId="135BE83E" w14:textId="77777777" w:rsidR="00FB52FB" w:rsidRPr="00E729F9" w:rsidRDefault="00FB52FB" w:rsidP="00FB52FB">
      <w:pPr>
        <w:pStyle w:val="Prrafodelista"/>
        <w:rPr>
          <w:rFonts w:ascii="Century Gothic" w:hAnsi="Century Gothic" w:cs="Arial"/>
          <w:b/>
          <w:sz w:val="22"/>
          <w:szCs w:val="22"/>
          <w:lang w:val="es-ES_tradnl"/>
        </w:rPr>
      </w:pPr>
    </w:p>
    <w:p w14:paraId="47E94B05" w14:textId="77777777" w:rsidR="00FB52FB" w:rsidRPr="00E729F9" w:rsidRDefault="00FB52FB" w:rsidP="00FB52FB">
      <w:pPr>
        <w:widowControl w:val="0"/>
        <w:numPr>
          <w:ilvl w:val="0"/>
          <w:numId w:val="28"/>
        </w:numPr>
        <w:autoSpaceDE w:val="0"/>
        <w:autoSpaceDN w:val="0"/>
        <w:adjustRightInd w:val="0"/>
        <w:ind w:left="426"/>
        <w:jc w:val="both"/>
        <w:rPr>
          <w:rFonts w:ascii="Century Gothic" w:hAnsi="Century Gothic" w:cs="Arial"/>
          <w:sz w:val="22"/>
          <w:szCs w:val="22"/>
          <w:lang w:eastAsia="es-EC"/>
        </w:rPr>
      </w:pPr>
      <w:bookmarkStart w:id="317" w:name="_Hlk91093147"/>
      <w:r w:rsidRPr="00E729F9">
        <w:rPr>
          <w:rFonts w:ascii="Century Gothic" w:hAnsi="Century Gothic" w:cs="Arial"/>
          <w:sz w:val="22"/>
          <w:szCs w:val="22"/>
          <w:lang w:eastAsia="es-EC"/>
        </w:rPr>
        <w:t>Cada Informe deberá contener al menos la siguiente información:</w:t>
      </w:r>
    </w:p>
    <w:p w14:paraId="5BEFD701" w14:textId="77777777" w:rsidR="00FB52FB" w:rsidRPr="00E729F9" w:rsidRDefault="00FB52FB" w:rsidP="00FB52FB">
      <w:pPr>
        <w:tabs>
          <w:tab w:val="left" w:pos="-1440"/>
          <w:tab w:val="left" w:pos="-720"/>
        </w:tabs>
        <w:suppressAutoHyphens/>
        <w:jc w:val="both"/>
        <w:rPr>
          <w:rFonts w:ascii="Century Gothic" w:hAnsi="Century Gothic" w:cs="Arial"/>
          <w:sz w:val="22"/>
          <w:szCs w:val="22"/>
          <w:lang w:eastAsia="es-EC"/>
        </w:rPr>
      </w:pPr>
    </w:p>
    <w:p w14:paraId="1B18398D" w14:textId="77777777" w:rsidR="00FB52FB" w:rsidRPr="00E729F9" w:rsidRDefault="00FB52FB" w:rsidP="00FB52FB">
      <w:pPr>
        <w:pStyle w:val="Prrafodelista"/>
        <w:numPr>
          <w:ilvl w:val="0"/>
          <w:numId w:val="31"/>
        </w:numPr>
        <w:tabs>
          <w:tab w:val="left" w:pos="-1440"/>
          <w:tab w:val="left" w:pos="-720"/>
        </w:tabs>
        <w:suppressAutoHyphens/>
        <w:jc w:val="both"/>
        <w:rPr>
          <w:rFonts w:ascii="Century Gothic" w:hAnsi="Century Gothic" w:cs="Arial"/>
          <w:iCs/>
          <w:sz w:val="22"/>
          <w:szCs w:val="22"/>
        </w:rPr>
      </w:pPr>
      <w:r w:rsidRPr="00E729F9">
        <w:rPr>
          <w:rFonts w:ascii="Century Gothic" w:hAnsi="Century Gothic" w:cs="Arial"/>
          <w:iCs/>
          <w:sz w:val="22"/>
          <w:szCs w:val="22"/>
        </w:rPr>
        <w:t>Portada</w:t>
      </w:r>
    </w:p>
    <w:p w14:paraId="0B649730" w14:textId="77777777" w:rsidR="00FB52FB" w:rsidRPr="00E729F9" w:rsidRDefault="00FB52FB" w:rsidP="00FB52FB">
      <w:pPr>
        <w:pStyle w:val="Prrafodelista"/>
        <w:numPr>
          <w:ilvl w:val="0"/>
          <w:numId w:val="31"/>
        </w:numPr>
        <w:tabs>
          <w:tab w:val="left" w:pos="-1440"/>
          <w:tab w:val="left" w:pos="-720"/>
        </w:tabs>
        <w:suppressAutoHyphens/>
        <w:jc w:val="both"/>
        <w:rPr>
          <w:rFonts w:ascii="Century Gothic" w:hAnsi="Century Gothic" w:cs="Arial"/>
          <w:iCs/>
          <w:sz w:val="22"/>
          <w:szCs w:val="22"/>
        </w:rPr>
      </w:pPr>
      <w:r w:rsidRPr="00E729F9">
        <w:rPr>
          <w:rFonts w:ascii="Century Gothic" w:hAnsi="Century Gothic" w:cs="Arial"/>
          <w:iCs/>
          <w:sz w:val="22"/>
          <w:szCs w:val="22"/>
        </w:rPr>
        <w:t xml:space="preserve">Índice </w:t>
      </w:r>
    </w:p>
    <w:p w14:paraId="2D08D26C" w14:textId="77777777" w:rsidR="00FB52FB" w:rsidRPr="00E729F9" w:rsidRDefault="00FB52FB" w:rsidP="00FB52FB">
      <w:pPr>
        <w:pStyle w:val="Prrafodelista"/>
        <w:numPr>
          <w:ilvl w:val="0"/>
          <w:numId w:val="31"/>
        </w:numPr>
        <w:tabs>
          <w:tab w:val="left" w:pos="-1440"/>
          <w:tab w:val="left" w:pos="-720"/>
        </w:tabs>
        <w:suppressAutoHyphens/>
        <w:jc w:val="both"/>
        <w:rPr>
          <w:rFonts w:ascii="Century Gothic" w:hAnsi="Century Gothic" w:cs="Arial"/>
          <w:iCs/>
          <w:sz w:val="22"/>
          <w:szCs w:val="22"/>
        </w:rPr>
      </w:pPr>
      <w:r w:rsidRPr="00E729F9">
        <w:rPr>
          <w:rFonts w:ascii="Century Gothic" w:hAnsi="Century Gothic" w:cs="Arial"/>
          <w:iCs/>
          <w:sz w:val="22"/>
          <w:szCs w:val="22"/>
        </w:rPr>
        <w:t>Antecedentes</w:t>
      </w:r>
    </w:p>
    <w:p w14:paraId="467D45BC" w14:textId="77777777" w:rsidR="00FB52FB" w:rsidRPr="00E729F9" w:rsidRDefault="00FB52FB" w:rsidP="00FB52FB">
      <w:pPr>
        <w:pStyle w:val="Prrafodelista"/>
        <w:numPr>
          <w:ilvl w:val="0"/>
          <w:numId w:val="31"/>
        </w:numPr>
        <w:tabs>
          <w:tab w:val="left" w:pos="-1440"/>
          <w:tab w:val="left" w:pos="-720"/>
        </w:tabs>
        <w:suppressAutoHyphens/>
        <w:jc w:val="both"/>
        <w:rPr>
          <w:rFonts w:ascii="Century Gothic" w:hAnsi="Century Gothic" w:cs="Arial"/>
          <w:iCs/>
          <w:sz w:val="22"/>
          <w:szCs w:val="22"/>
        </w:rPr>
      </w:pPr>
      <w:r w:rsidRPr="00E729F9">
        <w:rPr>
          <w:rFonts w:ascii="Century Gothic" w:hAnsi="Century Gothic" w:cs="Arial"/>
          <w:iCs/>
          <w:sz w:val="22"/>
          <w:szCs w:val="22"/>
        </w:rPr>
        <w:t>Objetivos</w:t>
      </w:r>
    </w:p>
    <w:p w14:paraId="4EE92898" w14:textId="77777777" w:rsidR="00FB52FB" w:rsidRPr="00E729F9" w:rsidRDefault="00FB52FB" w:rsidP="00FB52FB">
      <w:pPr>
        <w:pStyle w:val="Prrafodelista"/>
        <w:numPr>
          <w:ilvl w:val="0"/>
          <w:numId w:val="31"/>
        </w:numPr>
        <w:tabs>
          <w:tab w:val="left" w:pos="-1440"/>
          <w:tab w:val="left" w:pos="-720"/>
        </w:tabs>
        <w:suppressAutoHyphens/>
        <w:jc w:val="both"/>
        <w:rPr>
          <w:rFonts w:ascii="Century Gothic" w:hAnsi="Century Gothic" w:cs="Arial"/>
          <w:iCs/>
          <w:sz w:val="22"/>
          <w:szCs w:val="22"/>
        </w:rPr>
      </w:pPr>
      <w:r w:rsidRPr="00E729F9">
        <w:rPr>
          <w:rFonts w:ascii="Century Gothic" w:hAnsi="Century Gothic" w:cs="Arial"/>
          <w:iCs/>
          <w:sz w:val="22"/>
          <w:szCs w:val="22"/>
        </w:rPr>
        <w:t>Desarrollo: avances, procedimiento de seguimiento, mitigación de riesgos, cumplimiento de herramientas de gestión, reportes de asesoría, reporte de informes etc.</w:t>
      </w:r>
    </w:p>
    <w:p w14:paraId="61C72D41" w14:textId="77777777" w:rsidR="00FB52FB" w:rsidRPr="00E729F9" w:rsidRDefault="00FB52FB" w:rsidP="00FB52FB">
      <w:pPr>
        <w:pStyle w:val="Prrafodelista"/>
        <w:numPr>
          <w:ilvl w:val="0"/>
          <w:numId w:val="31"/>
        </w:numPr>
        <w:tabs>
          <w:tab w:val="left" w:pos="-1440"/>
          <w:tab w:val="left" w:pos="-720"/>
        </w:tabs>
        <w:suppressAutoHyphens/>
        <w:jc w:val="both"/>
        <w:rPr>
          <w:rFonts w:ascii="Century Gothic" w:hAnsi="Century Gothic" w:cs="Arial"/>
          <w:iCs/>
          <w:sz w:val="22"/>
          <w:szCs w:val="22"/>
        </w:rPr>
      </w:pPr>
      <w:r w:rsidRPr="00E729F9">
        <w:rPr>
          <w:rFonts w:ascii="Century Gothic" w:hAnsi="Century Gothic" w:cs="Arial"/>
          <w:iCs/>
          <w:sz w:val="22"/>
          <w:szCs w:val="22"/>
        </w:rPr>
        <w:t>Conclusiones</w:t>
      </w:r>
    </w:p>
    <w:p w14:paraId="311FEEE1" w14:textId="77777777" w:rsidR="00FB52FB" w:rsidRPr="00E729F9" w:rsidRDefault="00FB52FB" w:rsidP="00FB52FB">
      <w:pPr>
        <w:pStyle w:val="Prrafodelista"/>
        <w:numPr>
          <w:ilvl w:val="0"/>
          <w:numId w:val="31"/>
        </w:numPr>
        <w:tabs>
          <w:tab w:val="left" w:pos="-1440"/>
          <w:tab w:val="left" w:pos="-720"/>
        </w:tabs>
        <w:suppressAutoHyphens/>
        <w:jc w:val="both"/>
        <w:rPr>
          <w:rFonts w:ascii="Century Gothic" w:hAnsi="Century Gothic" w:cs="Arial"/>
          <w:iCs/>
          <w:sz w:val="22"/>
          <w:szCs w:val="22"/>
        </w:rPr>
      </w:pPr>
      <w:r w:rsidRPr="00E729F9">
        <w:rPr>
          <w:rFonts w:ascii="Century Gothic" w:hAnsi="Century Gothic" w:cs="Arial"/>
          <w:iCs/>
          <w:sz w:val="22"/>
          <w:szCs w:val="22"/>
        </w:rPr>
        <w:t>Recomendaciones</w:t>
      </w:r>
    </w:p>
    <w:p w14:paraId="311C0688" w14:textId="77777777" w:rsidR="00FB52FB" w:rsidRPr="00E729F9" w:rsidRDefault="00FB52FB" w:rsidP="00FB52FB">
      <w:pPr>
        <w:pStyle w:val="Prrafodelista"/>
        <w:numPr>
          <w:ilvl w:val="0"/>
          <w:numId w:val="31"/>
        </w:numPr>
        <w:tabs>
          <w:tab w:val="left" w:pos="-1440"/>
          <w:tab w:val="left" w:pos="-720"/>
        </w:tabs>
        <w:suppressAutoHyphens/>
        <w:jc w:val="both"/>
        <w:rPr>
          <w:rFonts w:ascii="Century Gothic" w:hAnsi="Century Gothic" w:cs="Arial"/>
          <w:iCs/>
          <w:sz w:val="22"/>
          <w:szCs w:val="22"/>
        </w:rPr>
      </w:pPr>
      <w:r w:rsidRPr="00E729F9">
        <w:rPr>
          <w:rFonts w:ascii="Century Gothic" w:hAnsi="Century Gothic" w:cs="Arial"/>
          <w:iCs/>
          <w:sz w:val="22"/>
          <w:szCs w:val="22"/>
        </w:rPr>
        <w:t>Anexos</w:t>
      </w:r>
    </w:p>
    <w:p w14:paraId="1B334C40" w14:textId="77777777" w:rsidR="00FB52FB" w:rsidRPr="00E729F9" w:rsidRDefault="00FB52FB" w:rsidP="00FB52FB">
      <w:pPr>
        <w:pStyle w:val="Prrafodelista"/>
        <w:numPr>
          <w:ilvl w:val="0"/>
          <w:numId w:val="31"/>
        </w:numPr>
        <w:tabs>
          <w:tab w:val="left" w:pos="-1440"/>
          <w:tab w:val="left" w:pos="-720"/>
        </w:tabs>
        <w:suppressAutoHyphens/>
        <w:jc w:val="both"/>
        <w:rPr>
          <w:rFonts w:ascii="Century Gothic" w:hAnsi="Century Gothic" w:cs="Arial"/>
          <w:iCs/>
          <w:sz w:val="22"/>
          <w:szCs w:val="22"/>
        </w:rPr>
      </w:pPr>
      <w:r w:rsidRPr="00E729F9">
        <w:rPr>
          <w:rFonts w:ascii="Century Gothic" w:hAnsi="Century Gothic" w:cs="Arial"/>
          <w:iCs/>
          <w:sz w:val="22"/>
          <w:szCs w:val="22"/>
        </w:rPr>
        <w:t>Firmas de responsabilidad.</w:t>
      </w:r>
    </w:p>
    <w:p w14:paraId="1A00F99C" w14:textId="77777777" w:rsidR="00FB52FB" w:rsidRPr="006A2C25" w:rsidRDefault="00FB52FB" w:rsidP="00FB52FB">
      <w:pPr>
        <w:tabs>
          <w:tab w:val="left" w:pos="-1440"/>
          <w:tab w:val="left" w:pos="-720"/>
        </w:tabs>
        <w:suppressAutoHyphens/>
        <w:jc w:val="both"/>
        <w:rPr>
          <w:rFonts w:ascii="Century Gothic" w:hAnsi="Century Gothic" w:cs="Arial"/>
          <w:iCs/>
          <w:sz w:val="22"/>
          <w:szCs w:val="22"/>
        </w:rPr>
      </w:pPr>
    </w:p>
    <w:p w14:paraId="32749EA7" w14:textId="77777777" w:rsidR="00FB52FB" w:rsidRPr="006A2C25" w:rsidRDefault="00FB52FB" w:rsidP="00FB52FB">
      <w:pPr>
        <w:widowControl w:val="0"/>
        <w:numPr>
          <w:ilvl w:val="0"/>
          <w:numId w:val="28"/>
        </w:numPr>
        <w:autoSpaceDE w:val="0"/>
        <w:autoSpaceDN w:val="0"/>
        <w:adjustRightInd w:val="0"/>
        <w:ind w:left="426"/>
        <w:jc w:val="both"/>
        <w:rPr>
          <w:rFonts w:ascii="Century Gothic" w:hAnsi="Century Gothic" w:cs="Arial"/>
          <w:sz w:val="22"/>
          <w:szCs w:val="22"/>
          <w:lang w:eastAsia="es-EC"/>
        </w:rPr>
      </w:pPr>
      <w:bookmarkStart w:id="318" w:name="_Hlk190977422"/>
      <w:r w:rsidRPr="006A2C25">
        <w:rPr>
          <w:rFonts w:ascii="Century Gothic" w:hAnsi="Century Gothic" w:cs="Arial"/>
          <w:sz w:val="22"/>
          <w:szCs w:val="22"/>
          <w:lang w:eastAsia="es-EC"/>
        </w:rPr>
        <w:t>Con los informes mensuales se deberá evidenciar un detalle de las actividades realizadas, estado y avances de la ejecución financiera del contrato de préstamo, así como los objetivos alcanzados.</w:t>
      </w:r>
    </w:p>
    <w:p w14:paraId="3EF7435C" w14:textId="77777777" w:rsidR="00FB52FB" w:rsidRPr="006A2C25" w:rsidRDefault="00FB52FB" w:rsidP="00FB52FB">
      <w:pPr>
        <w:widowControl w:val="0"/>
        <w:autoSpaceDE w:val="0"/>
        <w:autoSpaceDN w:val="0"/>
        <w:adjustRightInd w:val="0"/>
        <w:ind w:left="426"/>
        <w:jc w:val="both"/>
        <w:rPr>
          <w:rFonts w:ascii="Century Gothic" w:hAnsi="Century Gothic" w:cs="Arial"/>
          <w:sz w:val="22"/>
          <w:szCs w:val="22"/>
          <w:lang w:eastAsia="es-EC"/>
        </w:rPr>
      </w:pPr>
    </w:p>
    <w:p w14:paraId="2EE00055" w14:textId="77777777" w:rsidR="00FB52FB" w:rsidRPr="006A2C25" w:rsidRDefault="00FB52FB" w:rsidP="00FB52FB">
      <w:pPr>
        <w:widowControl w:val="0"/>
        <w:numPr>
          <w:ilvl w:val="0"/>
          <w:numId w:val="28"/>
        </w:numPr>
        <w:autoSpaceDE w:val="0"/>
        <w:autoSpaceDN w:val="0"/>
        <w:adjustRightInd w:val="0"/>
        <w:ind w:left="426"/>
        <w:jc w:val="both"/>
        <w:rPr>
          <w:rFonts w:ascii="Century Gothic" w:hAnsi="Century Gothic" w:cs="Arial"/>
          <w:sz w:val="22"/>
          <w:szCs w:val="22"/>
          <w:lang w:eastAsia="es-EC"/>
        </w:rPr>
      </w:pPr>
      <w:r w:rsidRPr="006A2C25">
        <w:rPr>
          <w:rFonts w:ascii="Century Gothic" w:hAnsi="Century Gothic" w:cs="Arial"/>
          <w:sz w:val="22"/>
          <w:szCs w:val="22"/>
          <w:lang w:eastAsia="es-EC"/>
        </w:rPr>
        <w:t xml:space="preserve">Todos los informes deberán ser presentados en un (1) ejemplar en versión digital con firma electrónica con sus respectivos anexos, y una (1) versión impresa con firma electrónica del consultor con sus respectivos anexos impresos. </w:t>
      </w:r>
    </w:p>
    <w:p w14:paraId="62798389" w14:textId="77777777" w:rsidR="00FB52FB" w:rsidRPr="006C66A6" w:rsidRDefault="00FB52FB" w:rsidP="00FB52FB">
      <w:pPr>
        <w:jc w:val="both"/>
        <w:rPr>
          <w:rFonts w:ascii="Century Gothic" w:hAnsi="Century Gothic" w:cs="Arial"/>
          <w:sz w:val="22"/>
          <w:szCs w:val="22"/>
          <w:lang w:eastAsia="es-EC"/>
        </w:rPr>
      </w:pPr>
    </w:p>
    <w:p w14:paraId="6AB8039F" w14:textId="77777777" w:rsidR="00FB52FB" w:rsidRPr="006C66A6" w:rsidRDefault="00FB52FB" w:rsidP="00FB52FB">
      <w:pPr>
        <w:widowControl w:val="0"/>
        <w:numPr>
          <w:ilvl w:val="0"/>
          <w:numId w:val="28"/>
        </w:numPr>
        <w:autoSpaceDE w:val="0"/>
        <w:autoSpaceDN w:val="0"/>
        <w:adjustRightInd w:val="0"/>
        <w:ind w:left="426"/>
        <w:jc w:val="both"/>
        <w:rPr>
          <w:rFonts w:ascii="Century Gothic" w:hAnsi="Century Gothic" w:cs="Arial"/>
          <w:sz w:val="22"/>
          <w:szCs w:val="22"/>
          <w:lang w:eastAsia="es-EC"/>
        </w:rPr>
      </w:pPr>
      <w:r w:rsidRPr="006C66A6">
        <w:rPr>
          <w:rFonts w:ascii="Century Gothic" w:hAnsi="Century Gothic" w:cs="Arial"/>
          <w:sz w:val="22"/>
          <w:szCs w:val="22"/>
          <w:lang w:eastAsia="es-EC"/>
        </w:rPr>
        <w:t xml:space="preserve">La versión digital en PDF y la versión impresa de los informes se entregarán al Administrador del contrato, quien deberá realizar las gestiones pertinentes en la </w:t>
      </w:r>
      <w:r w:rsidRPr="006C66A6">
        <w:rPr>
          <w:rFonts w:ascii="Century Gothic" w:hAnsi="Century Gothic" w:cs="Calibri Light"/>
          <w:sz w:val="22"/>
          <w:szCs w:val="22"/>
        </w:rPr>
        <w:t>Gerencia de Fortalecimiento, Ampliación Innovación de los Servicios de Desarrollo Infantil, Estrategias Nacionales Misión Ternura</w:t>
      </w:r>
      <w:r w:rsidRPr="006C66A6">
        <w:rPr>
          <w:rFonts w:ascii="Century Gothic" w:hAnsi="Century Gothic" w:cs="Arial"/>
          <w:sz w:val="22"/>
          <w:szCs w:val="22"/>
          <w:lang w:eastAsia="es-EC"/>
        </w:rPr>
        <w:t>, respecto de la custodia y archivo de los informes y anexos generados por el consultor, así como, la gestión de pagos.</w:t>
      </w:r>
    </w:p>
    <w:p w14:paraId="306FD756" w14:textId="77777777" w:rsidR="00FB52FB" w:rsidRPr="006A2C25" w:rsidRDefault="00FB52FB" w:rsidP="00FB52FB">
      <w:pPr>
        <w:jc w:val="both"/>
        <w:rPr>
          <w:rFonts w:ascii="Century Gothic" w:hAnsi="Century Gothic" w:cs="Arial"/>
          <w:sz w:val="22"/>
          <w:szCs w:val="22"/>
          <w:lang w:eastAsia="es-EC"/>
        </w:rPr>
      </w:pPr>
    </w:p>
    <w:p w14:paraId="4DA4B949" w14:textId="77777777" w:rsidR="00FB52FB" w:rsidRPr="006A2C25" w:rsidRDefault="00FB52FB" w:rsidP="00FB52FB">
      <w:pPr>
        <w:widowControl w:val="0"/>
        <w:numPr>
          <w:ilvl w:val="0"/>
          <w:numId w:val="28"/>
        </w:numPr>
        <w:autoSpaceDE w:val="0"/>
        <w:autoSpaceDN w:val="0"/>
        <w:adjustRightInd w:val="0"/>
        <w:ind w:left="426"/>
        <w:jc w:val="both"/>
        <w:rPr>
          <w:rFonts w:ascii="Century Gothic" w:hAnsi="Century Gothic" w:cs="Arial"/>
          <w:sz w:val="22"/>
          <w:szCs w:val="22"/>
          <w:lang w:eastAsia="es-EC"/>
        </w:rPr>
      </w:pPr>
      <w:r w:rsidRPr="006A2C25">
        <w:rPr>
          <w:rFonts w:ascii="Century Gothic" w:hAnsi="Century Gothic" w:cs="Arial"/>
          <w:sz w:val="22"/>
          <w:szCs w:val="22"/>
          <w:lang w:eastAsia="es-EC"/>
        </w:rPr>
        <w:t>El consultor tiene la obligación de no divulgar a terceras partes, a guardar sigilo, confidencialidad y reserva sobre el contenido de toda la información generada, verbal o escrita, que se comparta entre las partes, para lo cual deberá firmar un acuerdo de confidencialidad.</w:t>
      </w:r>
    </w:p>
    <w:bookmarkEnd w:id="317"/>
    <w:bookmarkEnd w:id="318"/>
    <w:p w14:paraId="43650474" w14:textId="77777777" w:rsidR="00FB52FB" w:rsidRPr="003B3B4C" w:rsidRDefault="00FB52FB" w:rsidP="00FB52FB">
      <w:pPr>
        <w:tabs>
          <w:tab w:val="left" w:pos="-1440"/>
          <w:tab w:val="left" w:pos="-720"/>
        </w:tabs>
        <w:suppressAutoHyphens/>
        <w:jc w:val="both"/>
        <w:rPr>
          <w:rFonts w:ascii="Century Gothic" w:hAnsi="Century Gothic" w:cs="Arial"/>
          <w:b/>
          <w:sz w:val="22"/>
          <w:szCs w:val="22"/>
          <w:lang w:val="es-ES_tradnl"/>
        </w:rPr>
      </w:pPr>
    </w:p>
    <w:p w14:paraId="1568B54D" w14:textId="77777777" w:rsidR="00FB52FB" w:rsidRPr="003B3B4C" w:rsidRDefault="00FB52FB" w:rsidP="00FB52FB">
      <w:pPr>
        <w:tabs>
          <w:tab w:val="left" w:pos="-1440"/>
          <w:tab w:val="left" w:pos="-720"/>
        </w:tabs>
        <w:suppressAutoHyphens/>
        <w:jc w:val="both"/>
        <w:rPr>
          <w:rFonts w:ascii="Century Gothic" w:hAnsi="Century Gothic" w:cs="Arial"/>
          <w:b/>
          <w:sz w:val="22"/>
          <w:szCs w:val="22"/>
          <w:lang w:val="es-ES_tradnl"/>
        </w:rPr>
      </w:pPr>
      <w:r w:rsidRPr="003B3B4C">
        <w:rPr>
          <w:rFonts w:ascii="Century Gothic" w:hAnsi="Century Gothic" w:cs="Arial"/>
          <w:b/>
          <w:sz w:val="22"/>
          <w:szCs w:val="22"/>
          <w:lang w:val="es-ES_tradnl"/>
        </w:rPr>
        <w:t>Duración del servicio de consultoría</w:t>
      </w:r>
      <w:r w:rsidRPr="003B3B4C">
        <w:rPr>
          <w:rFonts w:ascii="Century Gothic" w:hAnsi="Century Gothic" w:cs="Arial"/>
          <w:b/>
          <w:sz w:val="22"/>
          <w:szCs w:val="22"/>
          <w:lang w:val="es-ES_tradnl"/>
        </w:rPr>
        <w:tab/>
      </w:r>
    </w:p>
    <w:p w14:paraId="6D0018AC" w14:textId="77777777" w:rsidR="00FB52FB" w:rsidRPr="003B3B4C" w:rsidRDefault="00FB52FB" w:rsidP="00FB52FB">
      <w:pPr>
        <w:spacing w:before="120"/>
        <w:jc w:val="both"/>
        <w:rPr>
          <w:rFonts w:ascii="Century Gothic" w:hAnsi="Century Gothic" w:cs="Arial"/>
          <w:i/>
          <w:iCs/>
          <w:color w:val="4472C4" w:themeColor="accent1"/>
          <w:sz w:val="22"/>
          <w:szCs w:val="22"/>
          <w:lang w:val="es-ES"/>
        </w:rPr>
      </w:pPr>
    </w:p>
    <w:p w14:paraId="37BF6630" w14:textId="77777777" w:rsidR="00FB52FB" w:rsidRPr="003B3B4C"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bookmarkStart w:id="319" w:name="_Hlk190977457"/>
      <w:r w:rsidRPr="003B3B4C">
        <w:rPr>
          <w:rFonts w:ascii="Century Gothic" w:hAnsi="Century Gothic" w:cs="Arial"/>
          <w:sz w:val="22"/>
          <w:szCs w:val="22"/>
        </w:rPr>
        <w:t xml:space="preserve">El inicio de la prestación de los servicios acordados en el contrato será a la suscripción del contrato. </w:t>
      </w:r>
    </w:p>
    <w:p w14:paraId="44C001E6" w14:textId="77777777" w:rsidR="00FB52FB" w:rsidRPr="0080747A" w:rsidRDefault="00FB52FB" w:rsidP="00FB52FB">
      <w:pPr>
        <w:tabs>
          <w:tab w:val="left" w:pos="-720"/>
        </w:tabs>
        <w:suppressAutoHyphens/>
        <w:spacing w:before="40"/>
        <w:jc w:val="both"/>
        <w:rPr>
          <w:rFonts w:ascii="Arial" w:hAnsi="Arial" w:cs="Arial"/>
          <w:sz w:val="22"/>
          <w:szCs w:val="22"/>
          <w:highlight w:val="yellow"/>
        </w:rPr>
      </w:pPr>
      <w:r w:rsidRPr="0080747A">
        <w:rPr>
          <w:rFonts w:ascii="Arial" w:hAnsi="Arial" w:cs="Arial"/>
          <w:sz w:val="22"/>
          <w:szCs w:val="22"/>
          <w:highlight w:val="yellow"/>
        </w:rPr>
        <w:t xml:space="preserve"> </w:t>
      </w:r>
    </w:p>
    <w:p w14:paraId="1515B2D1" w14:textId="77777777" w:rsidR="00FB52FB" w:rsidRPr="001E5F4D"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1E5F4D">
        <w:rPr>
          <w:rFonts w:ascii="Century Gothic" w:hAnsi="Century Gothic" w:cs="Arial"/>
          <w:sz w:val="22"/>
          <w:szCs w:val="22"/>
        </w:rPr>
        <w:t xml:space="preserve">El plazo ejecución establecido de esta consultoría es </w:t>
      </w:r>
      <w:r w:rsidRPr="006B77E0">
        <w:rPr>
          <w:rFonts w:ascii="Century Gothic" w:hAnsi="Century Gothic" w:cs="Arial"/>
          <w:sz w:val="22"/>
          <w:szCs w:val="22"/>
        </w:rPr>
        <w:t>de siete meses</w:t>
      </w:r>
      <w:r w:rsidRPr="006B77E0">
        <w:rPr>
          <w:rFonts w:ascii="Century Gothic" w:hAnsi="Century Gothic" w:cs="Arial"/>
          <w:b/>
          <w:sz w:val="22"/>
          <w:szCs w:val="22"/>
        </w:rPr>
        <w:t>,</w:t>
      </w:r>
      <w:r w:rsidRPr="006B77E0">
        <w:rPr>
          <w:rFonts w:ascii="Century Gothic" w:hAnsi="Century Gothic" w:cs="Arial"/>
          <w:sz w:val="22"/>
          <w:szCs w:val="22"/>
        </w:rPr>
        <w:t xml:space="preserve"> contados </w:t>
      </w:r>
      <w:r w:rsidRPr="001E5F4D">
        <w:rPr>
          <w:rFonts w:ascii="Century Gothic" w:hAnsi="Century Gothic" w:cs="Arial"/>
          <w:sz w:val="22"/>
          <w:szCs w:val="22"/>
        </w:rPr>
        <w:t xml:space="preserve">a partir de la suscripción del contrato. El contrato podrá ser renovado anualmente previa evaluación realizada atendiendo al desempeño de sus funciones. </w:t>
      </w:r>
    </w:p>
    <w:p w14:paraId="7C79C2BB" w14:textId="77777777" w:rsidR="00FB52FB" w:rsidRPr="001E5F4D" w:rsidRDefault="00FB52FB" w:rsidP="00FB52FB">
      <w:pPr>
        <w:tabs>
          <w:tab w:val="left" w:pos="-720"/>
        </w:tabs>
        <w:suppressAutoHyphens/>
        <w:spacing w:before="40"/>
        <w:jc w:val="both"/>
        <w:rPr>
          <w:rFonts w:ascii="Century Gothic" w:hAnsi="Century Gothic" w:cs="Arial"/>
          <w:sz w:val="22"/>
          <w:szCs w:val="22"/>
        </w:rPr>
      </w:pPr>
    </w:p>
    <w:p w14:paraId="663072B9" w14:textId="77777777" w:rsidR="00FB52FB" w:rsidRPr="006A2C25"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6A2C25">
        <w:rPr>
          <w:rFonts w:ascii="Century Gothic" w:hAnsi="Century Gothic" w:cs="Arial"/>
          <w:sz w:val="22"/>
          <w:szCs w:val="22"/>
        </w:rPr>
        <w:lastRenderedPageBreak/>
        <w:t>El periodo que requiere la Contratante para revisión, validación y aprobación del informe final no afectará al plazo de vigencia del contrato.</w:t>
      </w:r>
    </w:p>
    <w:p w14:paraId="6BAE0789" w14:textId="77777777" w:rsidR="00FB52FB" w:rsidRPr="006A2C25" w:rsidRDefault="00FB52FB" w:rsidP="00FB52FB">
      <w:pPr>
        <w:tabs>
          <w:tab w:val="left" w:pos="-720"/>
        </w:tabs>
        <w:suppressAutoHyphens/>
        <w:spacing w:before="40"/>
        <w:jc w:val="both"/>
        <w:rPr>
          <w:rFonts w:ascii="Century Gothic" w:hAnsi="Century Gothic" w:cs="Arial"/>
          <w:sz w:val="22"/>
          <w:szCs w:val="22"/>
        </w:rPr>
      </w:pPr>
    </w:p>
    <w:p w14:paraId="0E63F4EE" w14:textId="77777777" w:rsidR="00FB52FB" w:rsidRPr="002948DC"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2948DC">
        <w:rPr>
          <w:rFonts w:ascii="Century Gothic" w:hAnsi="Century Gothic" w:cs="Arial"/>
          <w:sz w:val="22"/>
          <w:szCs w:val="22"/>
        </w:rPr>
        <w:t xml:space="preserve">El contrato será </w:t>
      </w:r>
      <w:r w:rsidRPr="002948DC">
        <w:rPr>
          <w:rFonts w:ascii="Century Gothic" w:hAnsi="Century Gothic" w:cs="Arial"/>
          <w:sz w:val="22"/>
          <w:szCs w:val="22"/>
          <w:u w:val="single"/>
        </w:rPr>
        <w:t>por tiempo trabajado y contra entrega de informes mensuales</w:t>
      </w:r>
      <w:r w:rsidRPr="002948DC">
        <w:rPr>
          <w:rFonts w:ascii="Century Gothic" w:hAnsi="Century Gothic" w:cs="Arial"/>
          <w:sz w:val="22"/>
          <w:szCs w:val="22"/>
        </w:rPr>
        <w:t xml:space="preserve">.  </w:t>
      </w:r>
    </w:p>
    <w:bookmarkEnd w:id="319"/>
    <w:p w14:paraId="2BB80024" w14:textId="77777777" w:rsidR="00FB52FB" w:rsidRPr="002948DC" w:rsidRDefault="00FB52FB" w:rsidP="00FB52FB">
      <w:pPr>
        <w:spacing w:before="120" w:after="120"/>
        <w:jc w:val="both"/>
        <w:rPr>
          <w:rFonts w:ascii="Century Gothic" w:hAnsi="Century Gothic" w:cs="Arial"/>
          <w:i/>
          <w:iCs/>
          <w:color w:val="4472C4" w:themeColor="accent1"/>
          <w:sz w:val="22"/>
          <w:szCs w:val="22"/>
          <w:lang w:val="es-ES"/>
        </w:rPr>
      </w:pPr>
    </w:p>
    <w:p w14:paraId="4CEA28F6" w14:textId="77777777" w:rsidR="00FB52FB" w:rsidRPr="002948DC" w:rsidRDefault="00FB52FB" w:rsidP="00FB52FB">
      <w:pPr>
        <w:tabs>
          <w:tab w:val="left" w:pos="-1440"/>
          <w:tab w:val="left" w:pos="-720"/>
        </w:tabs>
        <w:suppressAutoHyphens/>
        <w:jc w:val="both"/>
        <w:rPr>
          <w:rFonts w:ascii="Century Gothic" w:hAnsi="Century Gothic" w:cs="Arial"/>
          <w:b/>
          <w:sz w:val="22"/>
          <w:szCs w:val="22"/>
          <w:lang w:val="es-ES_tradnl"/>
        </w:rPr>
      </w:pPr>
      <w:r w:rsidRPr="002948DC">
        <w:rPr>
          <w:rFonts w:ascii="Century Gothic" w:hAnsi="Century Gothic" w:cs="Arial"/>
          <w:b/>
          <w:sz w:val="22"/>
          <w:szCs w:val="22"/>
          <w:lang w:val="es-ES_tradnl"/>
        </w:rPr>
        <w:t>Recursos y facilidades provistas por el contratante</w:t>
      </w:r>
      <w:r w:rsidRPr="002948DC">
        <w:rPr>
          <w:rFonts w:ascii="Century Gothic" w:hAnsi="Century Gothic" w:cs="Arial"/>
          <w:b/>
          <w:sz w:val="22"/>
          <w:szCs w:val="22"/>
          <w:lang w:val="es-ES_tradnl"/>
        </w:rPr>
        <w:tab/>
      </w:r>
    </w:p>
    <w:p w14:paraId="4E3254EF" w14:textId="77777777" w:rsidR="00FB52FB" w:rsidRPr="002948DC" w:rsidRDefault="00FB52FB" w:rsidP="00FB52FB">
      <w:pPr>
        <w:tabs>
          <w:tab w:val="left" w:pos="-720"/>
        </w:tabs>
        <w:suppressAutoHyphens/>
        <w:spacing w:before="40"/>
        <w:jc w:val="both"/>
        <w:rPr>
          <w:rFonts w:ascii="Century Gothic" w:hAnsi="Century Gothic" w:cs="Arial"/>
          <w:sz w:val="22"/>
          <w:szCs w:val="22"/>
          <w:lang w:val="es-ES_tradnl"/>
        </w:rPr>
      </w:pPr>
    </w:p>
    <w:p w14:paraId="7BF1406B" w14:textId="77777777" w:rsidR="00FB52FB" w:rsidRPr="002948DC" w:rsidRDefault="00FB52FB" w:rsidP="00FB52FB">
      <w:pPr>
        <w:widowControl w:val="0"/>
        <w:numPr>
          <w:ilvl w:val="0"/>
          <w:numId w:val="28"/>
        </w:numPr>
        <w:suppressAutoHyphens/>
        <w:autoSpaceDE w:val="0"/>
        <w:autoSpaceDN w:val="0"/>
        <w:adjustRightInd w:val="0"/>
        <w:spacing w:before="40"/>
        <w:ind w:left="426"/>
        <w:jc w:val="both"/>
        <w:rPr>
          <w:rFonts w:ascii="Arial" w:hAnsi="Arial" w:cs="Arial"/>
          <w:sz w:val="22"/>
          <w:szCs w:val="22"/>
        </w:rPr>
      </w:pPr>
      <w:r w:rsidRPr="002948DC">
        <w:rPr>
          <w:rFonts w:ascii="Century Gothic" w:hAnsi="Century Gothic" w:cs="Arial"/>
          <w:sz w:val="22"/>
          <w:szCs w:val="22"/>
        </w:rPr>
        <w:t xml:space="preserve">El consultor desarrollará sus actividades principales en las dependencias de la </w:t>
      </w:r>
      <w:r w:rsidRPr="002948DC">
        <w:rPr>
          <w:rFonts w:ascii="Century Gothic" w:hAnsi="Century Gothic" w:cs="Calibri Light"/>
          <w:sz w:val="22"/>
          <w:szCs w:val="22"/>
        </w:rPr>
        <w:t>Gerencia de Fortalecimiento, Ampliación Innovación de los Servicios de Desarrollo Infantil, Estrategias Nacionales Misión Ternura</w:t>
      </w:r>
      <w:r w:rsidRPr="002948DC">
        <w:rPr>
          <w:rFonts w:ascii="Century Gothic" w:hAnsi="Century Gothic" w:cs="Arial"/>
          <w:sz w:val="22"/>
          <w:szCs w:val="22"/>
        </w:rPr>
        <w:t xml:space="preserve">, Unidad Ejecutora del Proyecto, ubicado en la Plataforma Gubernamental del Sur. </w:t>
      </w:r>
      <w:r w:rsidRPr="002948DC">
        <w:rPr>
          <w:rFonts w:ascii="Century Gothic" w:eastAsia="Calibri" w:hAnsi="Century Gothic" w:cstheme="minorHAnsi"/>
          <w:spacing w:val="-3"/>
          <w:sz w:val="22"/>
          <w:szCs w:val="22"/>
        </w:rPr>
        <w:t xml:space="preserve">Av. </w:t>
      </w:r>
      <w:proofErr w:type="spellStart"/>
      <w:r w:rsidRPr="002948DC">
        <w:rPr>
          <w:rFonts w:ascii="Century Gothic" w:eastAsia="Calibri" w:hAnsi="Century Gothic" w:cstheme="minorHAnsi"/>
          <w:spacing w:val="-3"/>
          <w:sz w:val="22"/>
          <w:szCs w:val="22"/>
        </w:rPr>
        <w:t>Quitumbe</w:t>
      </w:r>
      <w:proofErr w:type="spellEnd"/>
      <w:r w:rsidRPr="002948DC">
        <w:rPr>
          <w:rFonts w:ascii="Century Gothic" w:eastAsia="Calibri" w:hAnsi="Century Gothic" w:cstheme="minorHAnsi"/>
          <w:spacing w:val="-3"/>
          <w:sz w:val="22"/>
          <w:szCs w:val="22"/>
        </w:rPr>
        <w:t xml:space="preserve"> </w:t>
      </w:r>
      <w:proofErr w:type="spellStart"/>
      <w:r w:rsidRPr="002948DC">
        <w:rPr>
          <w:rFonts w:ascii="Century Gothic" w:eastAsia="Calibri" w:hAnsi="Century Gothic" w:cstheme="minorHAnsi"/>
          <w:spacing w:val="-3"/>
          <w:sz w:val="22"/>
          <w:szCs w:val="22"/>
        </w:rPr>
        <w:t>Ñan</w:t>
      </w:r>
      <w:proofErr w:type="spellEnd"/>
      <w:r w:rsidRPr="002948DC">
        <w:rPr>
          <w:rFonts w:ascii="Century Gothic" w:eastAsia="Calibri" w:hAnsi="Century Gothic" w:cstheme="minorHAnsi"/>
          <w:spacing w:val="-3"/>
          <w:sz w:val="22"/>
          <w:szCs w:val="22"/>
        </w:rPr>
        <w:t xml:space="preserve"> y Amaru </w:t>
      </w:r>
      <w:proofErr w:type="spellStart"/>
      <w:r w:rsidRPr="002948DC">
        <w:rPr>
          <w:rFonts w:ascii="Century Gothic" w:eastAsia="Calibri" w:hAnsi="Century Gothic" w:cstheme="minorHAnsi"/>
          <w:spacing w:val="-3"/>
          <w:sz w:val="22"/>
          <w:szCs w:val="22"/>
        </w:rPr>
        <w:t>Ñan</w:t>
      </w:r>
      <w:proofErr w:type="spellEnd"/>
      <w:r w:rsidRPr="002948DC">
        <w:rPr>
          <w:rFonts w:ascii="Century Gothic" w:eastAsia="Calibri" w:hAnsi="Century Gothic" w:cstheme="minorHAnsi"/>
          <w:spacing w:val="-3"/>
          <w:sz w:val="22"/>
          <w:szCs w:val="22"/>
        </w:rPr>
        <w:t xml:space="preserve">. </w:t>
      </w:r>
    </w:p>
    <w:p w14:paraId="714142C7" w14:textId="77777777" w:rsidR="00FB52FB" w:rsidRPr="002948DC" w:rsidRDefault="00FB52FB" w:rsidP="00FB52FB">
      <w:pPr>
        <w:widowControl w:val="0"/>
        <w:suppressAutoHyphens/>
        <w:autoSpaceDE w:val="0"/>
        <w:autoSpaceDN w:val="0"/>
        <w:adjustRightInd w:val="0"/>
        <w:spacing w:before="40"/>
        <w:ind w:left="426"/>
        <w:jc w:val="both"/>
        <w:rPr>
          <w:rFonts w:ascii="Arial" w:hAnsi="Arial" w:cs="Arial"/>
          <w:sz w:val="22"/>
          <w:szCs w:val="22"/>
        </w:rPr>
      </w:pPr>
    </w:p>
    <w:p w14:paraId="6FABBA83" w14:textId="77777777" w:rsidR="00FB52FB" w:rsidRPr="008E1CB6"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2948DC">
        <w:rPr>
          <w:rFonts w:ascii="Century Gothic" w:hAnsi="Century Gothic" w:cs="Arial"/>
          <w:sz w:val="22"/>
          <w:szCs w:val="22"/>
        </w:rPr>
        <w:t>El contratante proveerá un</w:t>
      </w:r>
      <w:r w:rsidRPr="008E1CB6">
        <w:rPr>
          <w:rFonts w:ascii="Century Gothic" w:hAnsi="Century Gothic" w:cs="Arial"/>
          <w:sz w:val="22"/>
          <w:szCs w:val="22"/>
        </w:rPr>
        <w:t xml:space="preserve"> espacio físico adecuado donde le corresponda efectuar sus tareas, conforme a las funciones que vaya a realizar. Además, dispondrá del mobiliario e insumos necesarios para desarrollar en forma eficiente y oportuna las actividades previstas en estos términos de referencia y otras que el Ejecutor considere. Se dará acceso al consultor:</w:t>
      </w:r>
    </w:p>
    <w:p w14:paraId="2A1F14EC" w14:textId="77777777" w:rsidR="00FB52FB" w:rsidRPr="0080747A" w:rsidRDefault="00FB52FB" w:rsidP="00FB52FB">
      <w:pPr>
        <w:tabs>
          <w:tab w:val="left" w:pos="-720"/>
        </w:tabs>
        <w:suppressAutoHyphens/>
        <w:spacing w:before="40"/>
        <w:jc w:val="both"/>
        <w:rPr>
          <w:rFonts w:ascii="Arial" w:hAnsi="Arial" w:cs="Arial"/>
          <w:sz w:val="22"/>
          <w:szCs w:val="22"/>
          <w:highlight w:val="yellow"/>
        </w:rPr>
      </w:pPr>
    </w:p>
    <w:p w14:paraId="057279C7" w14:textId="77777777" w:rsidR="00FB52FB" w:rsidRPr="00B60C3F" w:rsidRDefault="00FB52FB" w:rsidP="00FB52FB">
      <w:pPr>
        <w:numPr>
          <w:ilvl w:val="0"/>
          <w:numId w:val="32"/>
        </w:numPr>
        <w:tabs>
          <w:tab w:val="left" w:pos="-720"/>
        </w:tabs>
        <w:suppressAutoHyphens/>
        <w:spacing w:before="40" w:line="259" w:lineRule="auto"/>
        <w:ind w:left="810"/>
        <w:jc w:val="both"/>
        <w:rPr>
          <w:rFonts w:ascii="Century Gothic" w:hAnsi="Century Gothic" w:cs="Arial"/>
          <w:sz w:val="22"/>
          <w:szCs w:val="22"/>
        </w:rPr>
      </w:pPr>
      <w:r w:rsidRPr="00B60C3F">
        <w:rPr>
          <w:rFonts w:ascii="Century Gothic" w:hAnsi="Century Gothic" w:cs="Arial"/>
          <w:sz w:val="22"/>
          <w:szCs w:val="22"/>
        </w:rPr>
        <w:t xml:space="preserve">Archivo digital del Contrato de Préstamo No.4923/OC-EC, así como de los Contratos de Préstamo suscritos con el BID y que se encuentra a cargo de la Gerencia de Fortalecimiento, Ampliación Innovación de los Servicios de Desarrollo Infantil, Estrategias Nacionales Misión Ternura, del Ministerio de Desarrollo Humano y sus modificatorios, dictamen de prioridad, reglamento operativo, perfil de proyecto, y toda la información disponible que facilite la ejecución del contrato. </w:t>
      </w:r>
    </w:p>
    <w:p w14:paraId="13B68B2E" w14:textId="77777777" w:rsidR="00FB52FB" w:rsidRPr="00304293" w:rsidRDefault="00FB52FB" w:rsidP="00FB52FB">
      <w:pPr>
        <w:numPr>
          <w:ilvl w:val="0"/>
          <w:numId w:val="32"/>
        </w:numPr>
        <w:tabs>
          <w:tab w:val="left" w:pos="-720"/>
        </w:tabs>
        <w:suppressAutoHyphens/>
        <w:spacing w:before="40" w:line="259" w:lineRule="auto"/>
        <w:ind w:left="810"/>
        <w:jc w:val="both"/>
        <w:rPr>
          <w:rFonts w:ascii="Century Gothic" w:hAnsi="Century Gothic" w:cs="Arial"/>
          <w:sz w:val="22"/>
          <w:szCs w:val="22"/>
        </w:rPr>
      </w:pPr>
      <w:r w:rsidRPr="00B60C3F">
        <w:rPr>
          <w:rFonts w:ascii="Century Gothic" w:hAnsi="Century Gothic" w:cs="Arial"/>
          <w:sz w:val="22"/>
          <w:szCs w:val="22"/>
        </w:rPr>
        <w:t>Espacio de trabajo, acceso</w:t>
      </w:r>
      <w:r w:rsidRPr="00304293">
        <w:rPr>
          <w:rFonts w:ascii="Century Gothic" w:hAnsi="Century Gothic" w:cs="Arial"/>
          <w:sz w:val="22"/>
          <w:szCs w:val="22"/>
        </w:rPr>
        <w:t xml:space="preserve"> a la red de internet, </w:t>
      </w:r>
      <w:r>
        <w:rPr>
          <w:rFonts w:ascii="Century Gothic" w:hAnsi="Century Gothic" w:cs="Arial"/>
          <w:sz w:val="22"/>
          <w:szCs w:val="22"/>
        </w:rPr>
        <w:t>computadora</w:t>
      </w:r>
      <w:r w:rsidRPr="00304293">
        <w:rPr>
          <w:rFonts w:ascii="Century Gothic" w:hAnsi="Century Gothic" w:cs="Arial"/>
          <w:sz w:val="22"/>
          <w:szCs w:val="22"/>
        </w:rPr>
        <w:t xml:space="preserve">.  </w:t>
      </w:r>
    </w:p>
    <w:p w14:paraId="5D062CEA" w14:textId="77777777" w:rsidR="00FB52FB" w:rsidRPr="00304293" w:rsidRDefault="00FB52FB" w:rsidP="00FB52FB">
      <w:pPr>
        <w:numPr>
          <w:ilvl w:val="0"/>
          <w:numId w:val="32"/>
        </w:numPr>
        <w:tabs>
          <w:tab w:val="left" w:pos="-720"/>
        </w:tabs>
        <w:suppressAutoHyphens/>
        <w:spacing w:before="40" w:line="259" w:lineRule="auto"/>
        <w:ind w:left="810"/>
        <w:jc w:val="both"/>
        <w:rPr>
          <w:rFonts w:ascii="Century Gothic" w:hAnsi="Century Gothic" w:cs="Arial"/>
          <w:sz w:val="22"/>
          <w:szCs w:val="22"/>
        </w:rPr>
      </w:pPr>
      <w:r w:rsidRPr="00304293">
        <w:rPr>
          <w:rFonts w:ascii="Century Gothic" w:hAnsi="Century Gothic" w:cs="Arial"/>
          <w:sz w:val="22"/>
          <w:szCs w:val="22"/>
        </w:rPr>
        <w:t>Dirección de correo electrónico con el dominio @</w:t>
      </w:r>
      <w:r w:rsidRPr="00304293">
        <w:rPr>
          <w:rFonts w:ascii="Century Gothic" w:hAnsi="Century Gothic"/>
        </w:rPr>
        <w:t xml:space="preserve">desarrollohumano.gob.ec </w:t>
      </w:r>
    </w:p>
    <w:p w14:paraId="50F5F89B" w14:textId="77777777" w:rsidR="00FB52FB" w:rsidRPr="00304293" w:rsidRDefault="00FB52FB" w:rsidP="00FB52FB">
      <w:pPr>
        <w:numPr>
          <w:ilvl w:val="0"/>
          <w:numId w:val="32"/>
        </w:numPr>
        <w:tabs>
          <w:tab w:val="left" w:pos="-720"/>
        </w:tabs>
        <w:suppressAutoHyphens/>
        <w:spacing w:before="40" w:line="259" w:lineRule="auto"/>
        <w:ind w:left="810"/>
        <w:jc w:val="both"/>
        <w:rPr>
          <w:rFonts w:ascii="Century Gothic" w:hAnsi="Century Gothic" w:cs="Arial"/>
          <w:sz w:val="22"/>
          <w:szCs w:val="22"/>
        </w:rPr>
      </w:pPr>
      <w:r w:rsidRPr="00304293">
        <w:rPr>
          <w:rFonts w:ascii="Century Gothic" w:hAnsi="Century Gothic" w:cs="Arial"/>
          <w:sz w:val="22"/>
          <w:szCs w:val="22"/>
        </w:rPr>
        <w:t>Creación de perfil de consultor/especialista Financiero Proyecto BID en el sistema de gestión documental QUIPUX.</w:t>
      </w:r>
    </w:p>
    <w:p w14:paraId="074F25DC" w14:textId="77777777" w:rsidR="00FB52FB" w:rsidRPr="00304293" w:rsidRDefault="00FB52FB" w:rsidP="00FB52FB">
      <w:pPr>
        <w:numPr>
          <w:ilvl w:val="0"/>
          <w:numId w:val="32"/>
        </w:numPr>
        <w:tabs>
          <w:tab w:val="left" w:pos="-720"/>
        </w:tabs>
        <w:suppressAutoHyphens/>
        <w:spacing w:before="40" w:line="259" w:lineRule="auto"/>
        <w:ind w:left="810"/>
        <w:jc w:val="both"/>
        <w:rPr>
          <w:rFonts w:ascii="Century Gothic" w:hAnsi="Century Gothic" w:cs="Arial"/>
          <w:sz w:val="22"/>
          <w:szCs w:val="22"/>
        </w:rPr>
      </w:pPr>
      <w:r w:rsidRPr="00304293">
        <w:rPr>
          <w:rFonts w:ascii="Century Gothic" w:hAnsi="Century Gothic" w:cs="Arial"/>
          <w:sz w:val="22"/>
          <w:szCs w:val="22"/>
        </w:rPr>
        <w:t>Se les dotará de suministro de oficina para el desempeño de sus actividades.</w:t>
      </w:r>
    </w:p>
    <w:p w14:paraId="026C0A58" w14:textId="77777777" w:rsidR="00FB52FB" w:rsidRPr="00304293" w:rsidRDefault="00FB52FB" w:rsidP="00FB52FB">
      <w:pPr>
        <w:numPr>
          <w:ilvl w:val="0"/>
          <w:numId w:val="32"/>
        </w:numPr>
        <w:tabs>
          <w:tab w:val="left" w:pos="-720"/>
        </w:tabs>
        <w:suppressAutoHyphens/>
        <w:spacing w:before="40" w:line="259" w:lineRule="auto"/>
        <w:ind w:left="810"/>
        <w:jc w:val="both"/>
        <w:rPr>
          <w:rFonts w:ascii="Century Gothic" w:hAnsi="Century Gothic" w:cs="Arial"/>
          <w:sz w:val="22"/>
          <w:szCs w:val="22"/>
        </w:rPr>
      </w:pPr>
      <w:r w:rsidRPr="00304293">
        <w:rPr>
          <w:rFonts w:ascii="Century Gothic" w:hAnsi="Century Gothic" w:cs="Arial"/>
          <w:sz w:val="22"/>
          <w:szCs w:val="22"/>
        </w:rPr>
        <w:t>Credencial institucional.</w:t>
      </w:r>
    </w:p>
    <w:p w14:paraId="05D585E6" w14:textId="77777777" w:rsidR="00FB52FB" w:rsidRPr="00304293" w:rsidRDefault="00FB52FB" w:rsidP="00FB52FB">
      <w:pPr>
        <w:tabs>
          <w:tab w:val="left" w:pos="-720"/>
        </w:tabs>
        <w:suppressAutoHyphens/>
        <w:spacing w:before="40" w:line="259" w:lineRule="auto"/>
        <w:ind w:left="450"/>
        <w:jc w:val="both"/>
        <w:rPr>
          <w:rFonts w:ascii="Century Gothic" w:hAnsi="Century Gothic" w:cs="Arial"/>
          <w:sz w:val="22"/>
          <w:szCs w:val="22"/>
        </w:rPr>
      </w:pPr>
      <w:r w:rsidRPr="00304293">
        <w:rPr>
          <w:rFonts w:ascii="Century Gothic" w:hAnsi="Century Gothic" w:cs="Arial"/>
          <w:sz w:val="22"/>
          <w:szCs w:val="22"/>
        </w:rPr>
        <w:t>En general todas las facilidades para un eficiente cumplimiento de sus labores.</w:t>
      </w:r>
    </w:p>
    <w:p w14:paraId="6B7E774F" w14:textId="77777777" w:rsidR="00FB52FB" w:rsidRPr="0080747A" w:rsidRDefault="00FB52FB" w:rsidP="00FB52FB">
      <w:pPr>
        <w:tabs>
          <w:tab w:val="left" w:pos="-1440"/>
          <w:tab w:val="left" w:pos="-720"/>
        </w:tabs>
        <w:suppressAutoHyphens/>
        <w:jc w:val="both"/>
        <w:rPr>
          <w:rFonts w:ascii="Arial" w:hAnsi="Arial" w:cs="Arial"/>
          <w:sz w:val="22"/>
          <w:szCs w:val="22"/>
          <w:highlight w:val="yellow"/>
        </w:rPr>
      </w:pPr>
    </w:p>
    <w:p w14:paraId="6DB40FB7" w14:textId="77777777" w:rsidR="00FB52FB" w:rsidRPr="008E1CB6" w:rsidRDefault="00FB52FB" w:rsidP="00FB52FB">
      <w:pPr>
        <w:widowControl w:val="0"/>
        <w:numPr>
          <w:ilvl w:val="0"/>
          <w:numId w:val="28"/>
        </w:numPr>
        <w:autoSpaceDE w:val="0"/>
        <w:autoSpaceDN w:val="0"/>
        <w:adjustRightInd w:val="0"/>
        <w:ind w:left="426"/>
        <w:jc w:val="both"/>
        <w:rPr>
          <w:rFonts w:ascii="Century Gothic" w:hAnsi="Century Gothic" w:cs="Arial"/>
          <w:sz w:val="22"/>
          <w:szCs w:val="22"/>
        </w:rPr>
      </w:pPr>
      <w:r w:rsidRPr="008E1CB6">
        <w:rPr>
          <w:rFonts w:ascii="Century Gothic" w:hAnsi="Century Gothic" w:cs="Arial"/>
          <w:sz w:val="22"/>
          <w:szCs w:val="22"/>
        </w:rPr>
        <w:t xml:space="preserve">Se realizará una Evaluación de Desempeño del/la especialista cuyo resultado será remitido al BID y que tiene como objetivo medir de forma objetiva e integral la conducta profesional, las competencias, el rendimiento del Consultor en el marco de sus funciones. La evaluación del desempeño del Consultor tiene por finalidad: </w:t>
      </w:r>
    </w:p>
    <w:p w14:paraId="2FCBE47B" w14:textId="77777777" w:rsidR="00FB52FB" w:rsidRPr="008E1CB6" w:rsidRDefault="00FB52FB" w:rsidP="00FB52FB">
      <w:pPr>
        <w:jc w:val="both"/>
        <w:rPr>
          <w:rFonts w:ascii="Century Gothic" w:hAnsi="Century Gothic" w:cs="Arial"/>
          <w:sz w:val="22"/>
          <w:szCs w:val="22"/>
        </w:rPr>
      </w:pPr>
    </w:p>
    <w:p w14:paraId="3C09060B" w14:textId="77777777" w:rsidR="00FB52FB" w:rsidRPr="008E1CB6" w:rsidRDefault="00FB52FB" w:rsidP="00FB52FB">
      <w:pPr>
        <w:numPr>
          <w:ilvl w:val="3"/>
          <w:numId w:val="33"/>
        </w:numPr>
        <w:ind w:left="810"/>
        <w:jc w:val="both"/>
        <w:rPr>
          <w:rFonts w:ascii="Century Gothic" w:hAnsi="Century Gothic" w:cs="Arial"/>
          <w:sz w:val="22"/>
          <w:szCs w:val="22"/>
        </w:rPr>
      </w:pPr>
      <w:r w:rsidRPr="008E1CB6">
        <w:rPr>
          <w:rFonts w:ascii="Century Gothic" w:hAnsi="Century Gothic" w:cs="Arial"/>
          <w:sz w:val="22"/>
          <w:szCs w:val="22"/>
        </w:rPr>
        <w:t xml:space="preserve">Determinar la calidad de sus servicios y su posible mejora; </w:t>
      </w:r>
    </w:p>
    <w:p w14:paraId="4139B926" w14:textId="77777777" w:rsidR="00FB52FB" w:rsidRPr="008E1CB6" w:rsidRDefault="00FB52FB" w:rsidP="00FB52FB">
      <w:pPr>
        <w:numPr>
          <w:ilvl w:val="3"/>
          <w:numId w:val="33"/>
        </w:numPr>
        <w:ind w:left="810"/>
        <w:jc w:val="both"/>
        <w:rPr>
          <w:rFonts w:ascii="Century Gothic" w:hAnsi="Century Gothic" w:cs="Arial"/>
          <w:sz w:val="22"/>
          <w:szCs w:val="22"/>
        </w:rPr>
      </w:pPr>
      <w:r w:rsidRPr="008E1CB6">
        <w:rPr>
          <w:rFonts w:ascii="Century Gothic" w:hAnsi="Century Gothic" w:cs="Arial"/>
          <w:sz w:val="22"/>
          <w:szCs w:val="22"/>
        </w:rPr>
        <w:t xml:space="preserve">Determinar sus necesidades de actualización en la formación y capacitación; </w:t>
      </w:r>
    </w:p>
    <w:p w14:paraId="5E80C8E2" w14:textId="77777777" w:rsidR="00FB52FB" w:rsidRPr="008E1CB6" w:rsidRDefault="00FB52FB" w:rsidP="00FB52FB">
      <w:pPr>
        <w:numPr>
          <w:ilvl w:val="3"/>
          <w:numId w:val="33"/>
        </w:numPr>
        <w:ind w:left="810"/>
        <w:jc w:val="both"/>
        <w:rPr>
          <w:rFonts w:ascii="Century Gothic" w:hAnsi="Century Gothic" w:cs="Arial"/>
          <w:sz w:val="22"/>
          <w:szCs w:val="22"/>
        </w:rPr>
      </w:pPr>
      <w:r w:rsidRPr="008E1CB6">
        <w:rPr>
          <w:rFonts w:ascii="Century Gothic" w:hAnsi="Century Gothic" w:cs="Arial"/>
          <w:sz w:val="22"/>
          <w:szCs w:val="22"/>
        </w:rPr>
        <w:t>Determinar la permanencia en sus funciones</w:t>
      </w:r>
    </w:p>
    <w:p w14:paraId="0DA77D64" w14:textId="77777777" w:rsidR="00FB52FB" w:rsidRPr="008E1CB6" w:rsidRDefault="00FB52FB" w:rsidP="00FB52FB">
      <w:pPr>
        <w:jc w:val="both"/>
        <w:rPr>
          <w:rFonts w:ascii="Century Gothic" w:hAnsi="Century Gothic" w:cs="Arial"/>
          <w:sz w:val="22"/>
          <w:szCs w:val="22"/>
        </w:rPr>
      </w:pPr>
    </w:p>
    <w:p w14:paraId="6D821F65" w14:textId="77777777" w:rsidR="00FB52FB" w:rsidRPr="008E1CB6" w:rsidRDefault="00FB52FB" w:rsidP="00FB52FB">
      <w:pPr>
        <w:jc w:val="both"/>
        <w:rPr>
          <w:rFonts w:ascii="Century Gothic" w:hAnsi="Century Gothic" w:cs="Arial"/>
          <w:sz w:val="22"/>
          <w:szCs w:val="22"/>
        </w:rPr>
      </w:pPr>
      <w:r w:rsidRPr="008E1CB6">
        <w:rPr>
          <w:rFonts w:ascii="Century Gothic" w:hAnsi="Century Gothic" w:cs="Arial"/>
          <w:sz w:val="22"/>
          <w:szCs w:val="22"/>
        </w:rPr>
        <w:lastRenderedPageBreak/>
        <w:t>La evaluación de desempeño debe ser óptima como condición de recontratación.</w:t>
      </w:r>
    </w:p>
    <w:p w14:paraId="629ABED0" w14:textId="71DDD8A7" w:rsidR="00FB52FB" w:rsidRPr="005F23B0" w:rsidRDefault="00FB52FB" w:rsidP="00E974EC">
      <w:pPr>
        <w:tabs>
          <w:tab w:val="left" w:pos="3969"/>
        </w:tabs>
        <w:jc w:val="both"/>
        <w:rPr>
          <w:rFonts w:ascii="Century Gothic" w:hAnsi="Century Gothic"/>
          <w:i/>
          <w:iCs/>
          <w:sz w:val="22"/>
          <w:szCs w:val="22"/>
          <w:highlight w:val="yellow"/>
          <w:lang w:val="es-ES"/>
        </w:rPr>
      </w:pPr>
    </w:p>
    <w:p w14:paraId="6F8D5398" w14:textId="77777777" w:rsidR="00CD6BD2" w:rsidRPr="00BE5A10" w:rsidRDefault="00CD6BD2" w:rsidP="00CD6BD2">
      <w:pPr>
        <w:tabs>
          <w:tab w:val="left" w:pos="-1440"/>
          <w:tab w:val="left" w:pos="-720"/>
        </w:tabs>
        <w:suppressAutoHyphens/>
        <w:jc w:val="both"/>
        <w:rPr>
          <w:rFonts w:ascii="Century Gothic" w:hAnsi="Century Gothic" w:cs="Arial"/>
          <w:b/>
          <w:sz w:val="22"/>
          <w:szCs w:val="22"/>
          <w:lang w:val="es-ES_tradnl"/>
        </w:rPr>
      </w:pPr>
      <w:r w:rsidRPr="007A4B1F">
        <w:rPr>
          <w:rFonts w:ascii="Century Gothic" w:hAnsi="Century Gothic" w:cs="Arial"/>
          <w:b/>
          <w:sz w:val="22"/>
          <w:szCs w:val="22"/>
          <w:lang w:val="es-ES_tradnl"/>
        </w:rPr>
        <w:t>Perfil del consultor</w:t>
      </w:r>
    </w:p>
    <w:p w14:paraId="1BCCF22C" w14:textId="32708837" w:rsidR="00CD6BD2" w:rsidRDefault="00CD6BD2" w:rsidP="00CD6BD2">
      <w:pPr>
        <w:jc w:val="both"/>
        <w:rPr>
          <w:rFonts w:asciiTheme="majorHAnsi" w:hAnsiTheme="majorHAnsi" w:cs="Calibri Light"/>
          <w:sz w:val="22"/>
          <w:szCs w:val="22"/>
          <w:highlight w:val="yellow"/>
        </w:rPr>
      </w:pPr>
    </w:p>
    <w:p w14:paraId="2226678B" w14:textId="3C6C75E5" w:rsidR="007A4B1F" w:rsidRDefault="007A4B1F" w:rsidP="00CD6BD2">
      <w:pPr>
        <w:jc w:val="both"/>
        <w:rPr>
          <w:rFonts w:asciiTheme="majorHAnsi" w:hAnsiTheme="majorHAnsi" w:cs="Calibri Light"/>
          <w:sz w:val="22"/>
          <w:szCs w:val="22"/>
          <w:highlight w:val="yellow"/>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7A4B1F" w:rsidRPr="00A55FE6" w14:paraId="7D4DE35B" w14:textId="77777777" w:rsidTr="00035466">
        <w:trPr>
          <w:trHeight w:val="382"/>
          <w:jc w:val="center"/>
        </w:trPr>
        <w:tc>
          <w:tcPr>
            <w:tcW w:w="8635" w:type="dxa"/>
            <w:vAlign w:val="center"/>
          </w:tcPr>
          <w:p w14:paraId="59E690CD" w14:textId="77777777" w:rsidR="007A4B1F" w:rsidRPr="00A55FE6" w:rsidRDefault="007A4B1F" w:rsidP="00035466">
            <w:pPr>
              <w:pStyle w:val="Prrafodelista"/>
              <w:spacing w:line="276" w:lineRule="auto"/>
              <w:ind w:left="360"/>
              <w:jc w:val="center"/>
              <w:rPr>
                <w:rFonts w:ascii="Century Gothic" w:hAnsi="Century Gothic" w:cs="Arial"/>
                <w:b/>
                <w:bCs/>
                <w:sz w:val="20"/>
                <w:szCs w:val="20"/>
                <w:lang w:eastAsia="es-EC"/>
              </w:rPr>
            </w:pPr>
            <w:r w:rsidRPr="00A55FE6">
              <w:rPr>
                <w:rFonts w:ascii="Century Gothic" w:hAnsi="Century Gothic" w:cs="Arial"/>
                <w:b/>
                <w:bCs/>
                <w:sz w:val="20"/>
                <w:szCs w:val="20"/>
                <w:lang w:eastAsia="es-EC"/>
              </w:rPr>
              <w:t>Requisitos mínimos:</w:t>
            </w:r>
          </w:p>
        </w:tc>
      </w:tr>
      <w:tr w:rsidR="007A4B1F" w:rsidRPr="00A55FE6" w14:paraId="299A1828" w14:textId="77777777" w:rsidTr="00035466">
        <w:trPr>
          <w:trHeight w:val="346"/>
          <w:jc w:val="center"/>
        </w:trPr>
        <w:tc>
          <w:tcPr>
            <w:tcW w:w="8635" w:type="dxa"/>
            <w:vAlign w:val="center"/>
          </w:tcPr>
          <w:p w14:paraId="301826ED" w14:textId="77777777" w:rsidR="007A4B1F" w:rsidRPr="00A55FE6" w:rsidRDefault="007A4B1F" w:rsidP="00035466">
            <w:pPr>
              <w:jc w:val="center"/>
              <w:rPr>
                <w:rFonts w:ascii="Century Gothic" w:hAnsi="Century Gothic" w:cs="Arial"/>
                <w:b/>
                <w:bCs/>
                <w:sz w:val="20"/>
                <w:szCs w:val="20"/>
                <w:lang w:eastAsia="es-EC"/>
              </w:rPr>
            </w:pPr>
            <w:r w:rsidRPr="00A55FE6">
              <w:rPr>
                <w:rFonts w:ascii="Century Gothic" w:hAnsi="Century Gothic" w:cs="Arial"/>
                <w:b/>
                <w:bCs/>
                <w:sz w:val="20"/>
                <w:szCs w:val="20"/>
                <w:lang w:eastAsia="es-EC"/>
              </w:rPr>
              <w:t>Requisitos de elegibilidad</w:t>
            </w:r>
          </w:p>
        </w:tc>
      </w:tr>
      <w:tr w:rsidR="007A4B1F" w:rsidRPr="00A55FE6" w14:paraId="11C4092E" w14:textId="77777777" w:rsidTr="00035466">
        <w:trPr>
          <w:jc w:val="center"/>
        </w:trPr>
        <w:tc>
          <w:tcPr>
            <w:tcW w:w="8635" w:type="dxa"/>
            <w:vAlign w:val="center"/>
          </w:tcPr>
          <w:p w14:paraId="179D8A01" w14:textId="77777777" w:rsidR="007A4B1F" w:rsidRPr="00A55FE6" w:rsidRDefault="007A4B1F" w:rsidP="00035466">
            <w:pPr>
              <w:jc w:val="both"/>
              <w:rPr>
                <w:rFonts w:ascii="Century Gothic" w:hAnsi="Century Gothic" w:cs="Arial"/>
                <w:sz w:val="20"/>
                <w:szCs w:val="20"/>
              </w:rPr>
            </w:pPr>
            <w:r w:rsidRPr="00A55FE6">
              <w:rPr>
                <w:rFonts w:ascii="Century Gothic" w:hAnsi="Century Gothic" w:cs="Arial"/>
                <w:sz w:val="20"/>
                <w:szCs w:val="20"/>
              </w:rPr>
              <w:t>Es ciudadano o residente permanente de un país miembro del Banco Interamericano de Desarrollo (BID).</w:t>
            </w:r>
          </w:p>
        </w:tc>
      </w:tr>
      <w:tr w:rsidR="007A4B1F" w:rsidRPr="00A55FE6" w14:paraId="3F01A439" w14:textId="77777777" w:rsidTr="00035466">
        <w:trPr>
          <w:jc w:val="center"/>
        </w:trPr>
        <w:tc>
          <w:tcPr>
            <w:tcW w:w="8635" w:type="dxa"/>
            <w:vAlign w:val="center"/>
          </w:tcPr>
          <w:p w14:paraId="28A0E1C2" w14:textId="77777777" w:rsidR="007A4B1F" w:rsidRPr="00A55FE6" w:rsidRDefault="007A4B1F" w:rsidP="00035466">
            <w:pPr>
              <w:jc w:val="both"/>
              <w:rPr>
                <w:rFonts w:ascii="Century Gothic" w:hAnsi="Century Gothic" w:cs="Arial"/>
                <w:b/>
                <w:sz w:val="20"/>
                <w:szCs w:val="20"/>
                <w:highlight w:val="yellow"/>
              </w:rPr>
            </w:pPr>
            <w:r w:rsidRPr="00A55FE6">
              <w:rPr>
                <w:rFonts w:ascii="Century Gothic" w:hAnsi="Century Gothic" w:cs="Arial"/>
                <w:sz w:val="20"/>
                <w:szCs w:val="20"/>
              </w:rPr>
              <w:t>No tiene relación de trabajo o de familia con algún miembro del personal del Contratante involucrado en la preparación, selección o supervisión de esta consultoría y no presenta conflictos de interés según lo dispuesto en las Políticas del BID.</w:t>
            </w:r>
          </w:p>
        </w:tc>
      </w:tr>
      <w:tr w:rsidR="007A4B1F" w:rsidRPr="00A55FE6" w14:paraId="25DE29E9" w14:textId="77777777" w:rsidTr="00035466">
        <w:trPr>
          <w:trHeight w:val="418"/>
          <w:jc w:val="center"/>
        </w:trPr>
        <w:tc>
          <w:tcPr>
            <w:tcW w:w="8635" w:type="dxa"/>
            <w:vAlign w:val="center"/>
          </w:tcPr>
          <w:p w14:paraId="3D05E2E4" w14:textId="77777777" w:rsidR="007A4B1F" w:rsidRPr="00A55FE6" w:rsidRDefault="007A4B1F" w:rsidP="00035466">
            <w:pPr>
              <w:jc w:val="center"/>
              <w:rPr>
                <w:rFonts w:ascii="Century Gothic" w:hAnsi="Century Gothic" w:cs="Arial"/>
                <w:b/>
                <w:sz w:val="20"/>
                <w:szCs w:val="20"/>
              </w:rPr>
            </w:pPr>
            <w:r w:rsidRPr="00A55FE6">
              <w:rPr>
                <w:rFonts w:ascii="Century Gothic" w:hAnsi="Century Gothic" w:cs="Arial"/>
                <w:b/>
                <w:sz w:val="20"/>
                <w:szCs w:val="20"/>
              </w:rPr>
              <w:t>Antecedentes Académicos</w:t>
            </w:r>
          </w:p>
        </w:tc>
      </w:tr>
      <w:tr w:rsidR="007A4B1F" w:rsidRPr="00A55FE6" w14:paraId="63B5EBBC" w14:textId="77777777" w:rsidTr="00035466">
        <w:trPr>
          <w:jc w:val="center"/>
        </w:trPr>
        <w:tc>
          <w:tcPr>
            <w:tcW w:w="8635" w:type="dxa"/>
            <w:vAlign w:val="center"/>
          </w:tcPr>
          <w:p w14:paraId="56FA8465" w14:textId="77777777" w:rsidR="007A4B1F" w:rsidRPr="00A55FE6" w:rsidRDefault="007A4B1F" w:rsidP="00035466">
            <w:pPr>
              <w:jc w:val="both"/>
              <w:rPr>
                <w:rFonts w:ascii="Century Gothic" w:hAnsi="Century Gothic" w:cs="Arial"/>
                <w:sz w:val="20"/>
                <w:szCs w:val="20"/>
              </w:rPr>
            </w:pPr>
            <w:r w:rsidRPr="00A55FE6">
              <w:rPr>
                <w:rFonts w:ascii="Century Gothic" w:hAnsi="Century Gothic" w:cs="Arial"/>
                <w:sz w:val="20"/>
                <w:szCs w:val="20"/>
              </w:rPr>
              <w:t xml:space="preserve">Título profesional de tercer nivel en Contabilidad, Finanzas, Administración de empresas, o carreras equivalentes. De </w:t>
            </w:r>
            <w:r w:rsidRPr="00A55FE6">
              <w:rPr>
                <w:rFonts w:ascii="Century Gothic" w:hAnsi="Century Gothic" w:cs="Arial"/>
                <w:sz w:val="20"/>
                <w:szCs w:val="20"/>
                <w:lang w:val="es-ES"/>
              </w:rPr>
              <w:t>preferencia con un título de posgrado o maestría en alguna de estas áreas.</w:t>
            </w:r>
          </w:p>
        </w:tc>
      </w:tr>
      <w:tr w:rsidR="007A4B1F" w:rsidRPr="00A55FE6" w14:paraId="7E2056A6" w14:textId="77777777" w:rsidTr="00035466">
        <w:trPr>
          <w:trHeight w:val="382"/>
          <w:jc w:val="center"/>
        </w:trPr>
        <w:tc>
          <w:tcPr>
            <w:tcW w:w="8635" w:type="dxa"/>
            <w:vAlign w:val="center"/>
          </w:tcPr>
          <w:p w14:paraId="55216B5B" w14:textId="77777777" w:rsidR="007A4B1F" w:rsidRPr="00A55FE6" w:rsidRDefault="007A4B1F" w:rsidP="00035466">
            <w:pPr>
              <w:jc w:val="center"/>
              <w:rPr>
                <w:rFonts w:ascii="Century Gothic" w:hAnsi="Century Gothic" w:cs="Arial"/>
                <w:sz w:val="20"/>
                <w:szCs w:val="20"/>
              </w:rPr>
            </w:pPr>
            <w:r w:rsidRPr="00A55FE6">
              <w:rPr>
                <w:rFonts w:ascii="Century Gothic" w:hAnsi="Century Gothic" w:cs="Arial"/>
                <w:b/>
                <w:bCs/>
                <w:sz w:val="20"/>
                <w:szCs w:val="20"/>
              </w:rPr>
              <w:t>Experiencia Mínima</w:t>
            </w:r>
          </w:p>
        </w:tc>
      </w:tr>
      <w:tr w:rsidR="007A4B1F" w:rsidRPr="00A55FE6" w14:paraId="286E8E1D" w14:textId="77777777" w:rsidTr="00035466">
        <w:trPr>
          <w:trHeight w:val="436"/>
          <w:jc w:val="center"/>
        </w:trPr>
        <w:tc>
          <w:tcPr>
            <w:tcW w:w="8635" w:type="dxa"/>
            <w:shd w:val="clear" w:color="auto" w:fill="FBD4B4"/>
            <w:vAlign w:val="center"/>
          </w:tcPr>
          <w:p w14:paraId="39A92148" w14:textId="77777777" w:rsidR="007A4B1F" w:rsidRPr="00A55FE6" w:rsidRDefault="007A4B1F" w:rsidP="00035466">
            <w:pPr>
              <w:jc w:val="center"/>
              <w:rPr>
                <w:rFonts w:ascii="Century Gothic" w:hAnsi="Century Gothic" w:cs="Arial"/>
                <w:sz w:val="20"/>
                <w:szCs w:val="20"/>
              </w:rPr>
            </w:pPr>
            <w:r w:rsidRPr="00A55FE6">
              <w:rPr>
                <w:rFonts w:ascii="Century Gothic" w:hAnsi="Century Gothic" w:cs="Arial"/>
                <w:b/>
                <w:bCs/>
                <w:sz w:val="20"/>
                <w:szCs w:val="20"/>
              </w:rPr>
              <w:t>Experiencia General Mínima</w:t>
            </w:r>
          </w:p>
        </w:tc>
      </w:tr>
      <w:tr w:rsidR="007A4B1F" w:rsidRPr="00A55FE6" w14:paraId="4D7DFBA4" w14:textId="77777777" w:rsidTr="00035466">
        <w:trPr>
          <w:jc w:val="center"/>
        </w:trPr>
        <w:tc>
          <w:tcPr>
            <w:tcW w:w="8635" w:type="dxa"/>
            <w:vAlign w:val="center"/>
          </w:tcPr>
          <w:p w14:paraId="344EC8E6" w14:textId="77777777" w:rsidR="007A4B1F" w:rsidRPr="00A55FE6" w:rsidRDefault="007A4B1F" w:rsidP="00035466">
            <w:pPr>
              <w:pStyle w:val="Default"/>
              <w:jc w:val="both"/>
              <w:rPr>
                <w:rFonts w:ascii="Century Gothic" w:hAnsi="Century Gothic" w:cs="Arial"/>
                <w:sz w:val="20"/>
                <w:szCs w:val="20"/>
              </w:rPr>
            </w:pPr>
            <w:r w:rsidRPr="00A55FE6">
              <w:rPr>
                <w:rFonts w:ascii="Century Gothic" w:hAnsi="Century Gothic" w:cs="Arial"/>
                <w:sz w:val="20"/>
                <w:szCs w:val="20"/>
              </w:rPr>
              <w:t>Experiencia general de 7 años luego de la obtención del primer título profesional o carreras equivalentes.</w:t>
            </w:r>
          </w:p>
        </w:tc>
      </w:tr>
      <w:tr w:rsidR="007A4B1F" w:rsidRPr="00A55FE6" w14:paraId="267856E5" w14:textId="77777777" w:rsidTr="00035466">
        <w:trPr>
          <w:trHeight w:val="400"/>
          <w:jc w:val="center"/>
        </w:trPr>
        <w:tc>
          <w:tcPr>
            <w:tcW w:w="8635" w:type="dxa"/>
            <w:tcBorders>
              <w:bottom w:val="single" w:sz="4" w:space="0" w:color="000000"/>
            </w:tcBorders>
            <w:shd w:val="clear" w:color="auto" w:fill="FBD4B4"/>
            <w:vAlign w:val="center"/>
          </w:tcPr>
          <w:p w14:paraId="752BA57B" w14:textId="77777777" w:rsidR="007A4B1F" w:rsidRPr="00A55FE6" w:rsidRDefault="007A4B1F" w:rsidP="00035466">
            <w:pPr>
              <w:jc w:val="center"/>
              <w:rPr>
                <w:rFonts w:ascii="Century Gothic" w:hAnsi="Century Gothic" w:cs="Arial"/>
                <w:sz w:val="20"/>
                <w:szCs w:val="20"/>
              </w:rPr>
            </w:pPr>
            <w:r w:rsidRPr="00A55FE6">
              <w:rPr>
                <w:rFonts w:ascii="Century Gothic" w:hAnsi="Century Gothic" w:cs="Arial"/>
                <w:b/>
                <w:bCs/>
                <w:sz w:val="20"/>
                <w:szCs w:val="20"/>
              </w:rPr>
              <w:t>Experiencia Específica Mínima</w:t>
            </w:r>
          </w:p>
        </w:tc>
      </w:tr>
      <w:tr w:rsidR="007A4B1F" w:rsidRPr="00A55FE6" w14:paraId="3180AA19" w14:textId="77777777" w:rsidTr="00035466">
        <w:trPr>
          <w:trHeight w:val="499"/>
          <w:jc w:val="center"/>
        </w:trPr>
        <w:tc>
          <w:tcPr>
            <w:tcW w:w="8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68BA" w14:textId="77777777" w:rsidR="007A4B1F" w:rsidRPr="00A55FE6" w:rsidRDefault="007A4B1F" w:rsidP="00035466">
            <w:pPr>
              <w:pStyle w:val="Default"/>
              <w:jc w:val="both"/>
              <w:rPr>
                <w:rFonts w:ascii="Century Gothic" w:hAnsi="Century Gothic" w:cs="Arial"/>
                <w:sz w:val="20"/>
                <w:szCs w:val="20"/>
              </w:rPr>
            </w:pPr>
            <w:r w:rsidRPr="00A55FE6">
              <w:rPr>
                <w:rFonts w:ascii="Century Gothic" w:hAnsi="Century Gothic" w:cs="Arial"/>
                <w:sz w:val="20"/>
                <w:szCs w:val="20"/>
              </w:rPr>
              <w:t>Experiencia especifica mínima demostrable de al menos 3 años luego de la obtención del título de tercer nivel en trabajos relacionados en el ámbito financiero en entidades públicas, en gestión financiera de programas o proyectos de inversión pública financiados por organismos multilaterales y/o cooperantes; y/o en auditoría de este tipo de proyectos.</w:t>
            </w:r>
          </w:p>
        </w:tc>
      </w:tr>
      <w:tr w:rsidR="007A4B1F" w:rsidRPr="00A55FE6" w14:paraId="14FC07B1" w14:textId="77777777" w:rsidTr="00035466">
        <w:trPr>
          <w:trHeight w:val="292"/>
          <w:jc w:val="center"/>
        </w:trPr>
        <w:tc>
          <w:tcPr>
            <w:tcW w:w="8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44BE" w14:textId="77777777" w:rsidR="007A4B1F" w:rsidRPr="00A55FE6" w:rsidRDefault="007A4B1F" w:rsidP="00035466">
            <w:pPr>
              <w:pStyle w:val="Default"/>
              <w:jc w:val="center"/>
              <w:rPr>
                <w:rFonts w:ascii="Century Gothic" w:hAnsi="Century Gothic" w:cs="Arial"/>
                <w:b/>
                <w:sz w:val="20"/>
                <w:szCs w:val="20"/>
              </w:rPr>
            </w:pPr>
            <w:r w:rsidRPr="00A55FE6">
              <w:rPr>
                <w:rFonts w:ascii="Century Gothic" w:hAnsi="Century Gothic" w:cs="Arial"/>
                <w:b/>
                <w:sz w:val="20"/>
                <w:szCs w:val="20"/>
              </w:rPr>
              <w:t>Otros conocimientos y habilidades</w:t>
            </w:r>
          </w:p>
        </w:tc>
      </w:tr>
      <w:tr w:rsidR="007A4B1F" w:rsidRPr="00A55FE6" w14:paraId="4BE53969" w14:textId="77777777" w:rsidTr="00035466">
        <w:trPr>
          <w:trHeight w:val="499"/>
          <w:jc w:val="center"/>
        </w:trPr>
        <w:tc>
          <w:tcPr>
            <w:tcW w:w="86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FBC89"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Experiencia en el manejo del Sistema de Información Financiera del país, dependiendo de los requerimientos y necesidades del proyecto, o softwares contables que manejen centro de costos.</w:t>
            </w:r>
          </w:p>
          <w:p w14:paraId="0DB0A632"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Experiencia en la elaboración de programación financiera y flujos de caja.</w:t>
            </w:r>
          </w:p>
          <w:p w14:paraId="4CE47826"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Seguimiento al cumplimiento de condiciones contractuales, monitoreo/evaluación presupuestal y análisis e interpretación de Estados Financieros.</w:t>
            </w:r>
          </w:p>
          <w:p w14:paraId="73E2152E"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Diseño, implementación y evaluación de herramientas y sistemas de gestión financiera de proyectos, elaboración de planes operativos, programación de desembolsos.</w:t>
            </w:r>
          </w:p>
          <w:p w14:paraId="43537B93"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Gestión del proceso de auditoría del proyecto.</w:t>
            </w:r>
          </w:p>
          <w:p w14:paraId="74B88599"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Experiencia en manejo de sistemas de archivo.</w:t>
            </w:r>
          </w:p>
          <w:p w14:paraId="65EA3E8F"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Capacidad para relacionarse con organismos públicos y privados.</w:t>
            </w:r>
          </w:p>
          <w:p w14:paraId="666ED714"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Orientación hacia los resultados: establece de forma eficaz una línea de acción propia y/o para otros con el objetivo de alcanzar una meta. Las acciones desembocan en la correcta consecución de la tarea con especial atención a la calidad en todas las áreas.</w:t>
            </w:r>
          </w:p>
          <w:p w14:paraId="453E0005"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 xml:space="preserve">Habilidad de comunicación oral y escrita en idioma español. </w:t>
            </w:r>
          </w:p>
          <w:p w14:paraId="76938CEA"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Habilidad técnica: conoce y aplica buenas prácticas de gestión en su ámbito de competencias.</w:t>
            </w:r>
          </w:p>
          <w:p w14:paraId="1591E9B1" w14:textId="77777777" w:rsidR="007A4B1F" w:rsidRPr="00A55FE6" w:rsidRDefault="007A4B1F" w:rsidP="007A4B1F">
            <w:pPr>
              <w:pStyle w:val="Default"/>
              <w:numPr>
                <w:ilvl w:val="0"/>
                <w:numId w:val="30"/>
              </w:numPr>
              <w:ind w:left="431"/>
              <w:jc w:val="both"/>
              <w:rPr>
                <w:rFonts w:ascii="Century Gothic" w:hAnsi="Century Gothic" w:cs="Arial"/>
                <w:sz w:val="20"/>
                <w:szCs w:val="20"/>
              </w:rPr>
            </w:pPr>
            <w:r w:rsidRPr="00A55FE6">
              <w:rPr>
                <w:rFonts w:ascii="Century Gothic" w:hAnsi="Century Gothic" w:cs="Arial"/>
                <w:sz w:val="20"/>
                <w:szCs w:val="20"/>
              </w:rPr>
              <w:t>Agilidad: está abierto al cambio y es flexible en un entorno con un elevado ritmo de trabajo y en equipo. Adapta su perspectiva a las circunstancias o los requisitos cambiantes.</w:t>
            </w:r>
          </w:p>
          <w:p w14:paraId="19BEE85F" w14:textId="77777777" w:rsidR="007A4B1F" w:rsidRPr="00A55FE6" w:rsidRDefault="007A4B1F" w:rsidP="00035466">
            <w:pPr>
              <w:pStyle w:val="Default"/>
              <w:ind w:left="431"/>
              <w:jc w:val="both"/>
              <w:rPr>
                <w:rFonts w:ascii="Century Gothic" w:hAnsi="Century Gothic" w:cs="Arial"/>
                <w:sz w:val="20"/>
                <w:szCs w:val="20"/>
              </w:rPr>
            </w:pPr>
          </w:p>
        </w:tc>
      </w:tr>
    </w:tbl>
    <w:p w14:paraId="20358F8E" w14:textId="64353BCD" w:rsidR="008869C8" w:rsidRPr="00BE5A10" w:rsidRDefault="008869C8" w:rsidP="00E83409">
      <w:pPr>
        <w:pStyle w:val="Ttulo1"/>
        <w:jc w:val="center"/>
        <w:rPr>
          <w:rFonts w:ascii="Century Gothic" w:hAnsi="Century Gothic"/>
          <w:sz w:val="22"/>
          <w:szCs w:val="22"/>
        </w:rPr>
      </w:pPr>
      <w:bookmarkStart w:id="320" w:name="_Toc350499529"/>
      <w:bookmarkStart w:id="321" w:name="_Toc350499688"/>
      <w:bookmarkStart w:id="322" w:name="_Toc369788229"/>
      <w:bookmarkStart w:id="323" w:name="_Toc167725318"/>
      <w:r w:rsidRPr="00BE5A10">
        <w:rPr>
          <w:rFonts w:ascii="Century Gothic" w:hAnsi="Century Gothic"/>
          <w:sz w:val="22"/>
          <w:szCs w:val="22"/>
        </w:rPr>
        <w:lastRenderedPageBreak/>
        <w:t xml:space="preserve">SECCIÓN 4: MODELO PARA </w:t>
      </w:r>
      <w:bookmarkEnd w:id="320"/>
      <w:bookmarkEnd w:id="321"/>
      <w:bookmarkEnd w:id="322"/>
      <w:bookmarkEnd w:id="323"/>
      <w:r w:rsidR="001B5080" w:rsidRPr="00BE5A10">
        <w:rPr>
          <w:rFonts w:ascii="Century Gothic" w:hAnsi="Century Gothic"/>
          <w:sz w:val="22"/>
          <w:szCs w:val="22"/>
        </w:rPr>
        <w:t>HOJA DE VIDA</w:t>
      </w:r>
    </w:p>
    <w:p w14:paraId="2C70D39A" w14:textId="77777777" w:rsidR="002D4FDB" w:rsidRPr="00BE5A10" w:rsidRDefault="002D4FDB" w:rsidP="002D4FDB">
      <w:pPr>
        <w:rPr>
          <w:rFonts w:ascii="Century Gothic" w:hAnsi="Century Gothic"/>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F07F44" w:rsidRPr="00BE5A10"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BE5A10" w:rsidRDefault="008869C8" w:rsidP="00295725">
            <w:pPr>
              <w:pStyle w:val="Prrafodelista"/>
              <w:numPr>
                <w:ilvl w:val="0"/>
                <w:numId w:val="2"/>
              </w:numPr>
              <w:ind w:left="356" w:hanging="356"/>
              <w:jc w:val="both"/>
              <w:rPr>
                <w:rFonts w:ascii="Century Gothic" w:hAnsi="Century Gothic"/>
                <w:b/>
                <w:bCs/>
                <w:sz w:val="22"/>
                <w:szCs w:val="22"/>
              </w:rPr>
            </w:pPr>
            <w:r w:rsidRPr="00BE5A10">
              <w:rPr>
                <w:rFonts w:ascii="Century Gothic" w:hAnsi="Century Gothic"/>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002D87FE" w:rsidR="008869C8" w:rsidRPr="00BE5A10" w:rsidRDefault="008869C8" w:rsidP="00B66D27">
            <w:pPr>
              <w:jc w:val="both"/>
              <w:rPr>
                <w:rFonts w:ascii="Century Gothic" w:hAnsi="Century Gothic"/>
                <w:iCs/>
                <w:sz w:val="22"/>
                <w:szCs w:val="22"/>
              </w:rPr>
            </w:pPr>
          </w:p>
        </w:tc>
      </w:tr>
    </w:tbl>
    <w:p w14:paraId="3732BE92" w14:textId="77777777" w:rsidR="008869C8" w:rsidRPr="008C4DD0" w:rsidRDefault="008869C8" w:rsidP="005E0913">
      <w:pPr>
        <w:jc w:val="both"/>
        <w:rPr>
          <w:rFonts w:ascii="Century Gothic" w:hAnsi="Century Gothic"/>
          <w:sz w:val="20"/>
          <w:szCs w:val="20"/>
        </w:rPr>
      </w:pPr>
      <w:r w:rsidRPr="00BE5A10">
        <w:rPr>
          <w:rFonts w:ascii="Century Gothic" w:hAnsi="Century Gothic"/>
          <w:sz w:val="22"/>
          <w:szCs w:val="22"/>
        </w:rPr>
        <w:tab/>
      </w:r>
      <w:r w:rsidRPr="00BE5A10">
        <w:rPr>
          <w:rFonts w:ascii="Century Gothic" w:hAnsi="Century Gothic"/>
          <w:sz w:val="22"/>
          <w:szCs w:val="22"/>
        </w:rPr>
        <w:tab/>
      </w:r>
      <w:r w:rsidRPr="00BE5A10">
        <w:rPr>
          <w:rFonts w:ascii="Century Gothic" w:hAnsi="Century Gothic"/>
          <w:sz w:val="22"/>
          <w:szCs w:val="22"/>
        </w:rPr>
        <w:tab/>
      </w:r>
      <w:r w:rsidRPr="00BE5A10">
        <w:rPr>
          <w:rFonts w:ascii="Century Gothic" w:hAnsi="Century Gothic"/>
          <w:sz w:val="22"/>
          <w:szCs w:val="22"/>
        </w:rPr>
        <w:tab/>
      </w:r>
      <w:r w:rsidRPr="00BE5A10">
        <w:rPr>
          <w:rFonts w:ascii="Century Gothic" w:hAnsi="Century Gothic"/>
          <w:sz w:val="22"/>
          <w:szCs w:val="22"/>
        </w:rPr>
        <w:tab/>
      </w:r>
      <w:r w:rsidRPr="008C4DD0">
        <w:rPr>
          <w:rFonts w:ascii="Century Gothic" w:hAnsi="Century Gothic"/>
          <w:sz w:val="20"/>
          <w:szCs w:val="20"/>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F07F44" w:rsidRPr="008C4DD0" w14:paraId="26D84A34" w14:textId="77777777" w:rsidTr="000E58BD">
        <w:trPr>
          <w:cantSplit/>
        </w:trPr>
        <w:tc>
          <w:tcPr>
            <w:tcW w:w="4008" w:type="dxa"/>
            <w:vMerge w:val="restart"/>
            <w:shd w:val="clear" w:color="auto" w:fill="F2F2F2"/>
            <w:vAlign w:val="center"/>
          </w:tcPr>
          <w:p w14:paraId="30C5BC29" w14:textId="77777777" w:rsidR="008869C8" w:rsidRPr="008C4DD0" w:rsidRDefault="008869C8" w:rsidP="00295725">
            <w:pPr>
              <w:pStyle w:val="Prrafodelista"/>
              <w:numPr>
                <w:ilvl w:val="0"/>
                <w:numId w:val="2"/>
              </w:numPr>
              <w:ind w:left="356" w:hanging="356"/>
              <w:jc w:val="both"/>
              <w:rPr>
                <w:rFonts w:ascii="Century Gothic" w:hAnsi="Century Gothic"/>
                <w:b/>
                <w:bCs/>
                <w:sz w:val="20"/>
                <w:szCs w:val="20"/>
              </w:rPr>
            </w:pPr>
            <w:r w:rsidRPr="008C4DD0">
              <w:rPr>
                <w:rFonts w:ascii="Century Gothic" w:hAnsi="Century Gothic"/>
                <w:b/>
                <w:bCs/>
                <w:sz w:val="20"/>
                <w:szCs w:val="20"/>
              </w:rPr>
              <w:t xml:space="preserve">LUGAR Y FECHA DE NACIMIENTO:   </w:t>
            </w:r>
          </w:p>
        </w:tc>
        <w:tc>
          <w:tcPr>
            <w:tcW w:w="2268" w:type="dxa"/>
            <w:shd w:val="clear" w:color="auto" w:fill="F2F2F2"/>
          </w:tcPr>
          <w:p w14:paraId="2CD0318F" w14:textId="03036933" w:rsidR="008869C8" w:rsidRPr="008C4DD0" w:rsidRDefault="00AC0CC0" w:rsidP="00B66D27">
            <w:pPr>
              <w:jc w:val="center"/>
              <w:rPr>
                <w:rFonts w:ascii="Century Gothic" w:hAnsi="Century Gothic"/>
                <w:b/>
                <w:bCs/>
                <w:sz w:val="20"/>
                <w:szCs w:val="20"/>
              </w:rPr>
            </w:pPr>
            <w:r w:rsidRPr="008C4DD0">
              <w:rPr>
                <w:rFonts w:ascii="Century Gothic" w:hAnsi="Century Gothic"/>
                <w:b/>
                <w:sz w:val="20"/>
                <w:szCs w:val="20"/>
              </w:rPr>
              <w:t>Ciudad / País</w:t>
            </w:r>
          </w:p>
        </w:tc>
        <w:tc>
          <w:tcPr>
            <w:tcW w:w="851" w:type="dxa"/>
            <w:shd w:val="clear" w:color="auto" w:fill="F2F2F2"/>
          </w:tcPr>
          <w:p w14:paraId="4A0A0B6C" w14:textId="77777777" w:rsidR="008869C8" w:rsidRPr="008C4DD0" w:rsidRDefault="008869C8" w:rsidP="00B66D27">
            <w:pPr>
              <w:jc w:val="center"/>
              <w:rPr>
                <w:rFonts w:ascii="Century Gothic" w:hAnsi="Century Gothic"/>
                <w:b/>
                <w:bCs/>
                <w:sz w:val="20"/>
                <w:szCs w:val="20"/>
              </w:rPr>
            </w:pPr>
            <w:r w:rsidRPr="008C4DD0">
              <w:rPr>
                <w:rFonts w:ascii="Century Gothic" w:hAnsi="Century Gothic"/>
                <w:b/>
                <w:sz w:val="20"/>
                <w:szCs w:val="20"/>
              </w:rPr>
              <w:t>día</w:t>
            </w:r>
          </w:p>
        </w:tc>
        <w:tc>
          <w:tcPr>
            <w:tcW w:w="1193" w:type="dxa"/>
            <w:shd w:val="clear" w:color="auto" w:fill="F2F2F2"/>
          </w:tcPr>
          <w:p w14:paraId="7E650B38" w14:textId="77777777" w:rsidR="008869C8" w:rsidRPr="008C4DD0" w:rsidRDefault="008869C8" w:rsidP="00B66D27">
            <w:pPr>
              <w:jc w:val="center"/>
              <w:rPr>
                <w:rFonts w:ascii="Century Gothic" w:hAnsi="Century Gothic"/>
                <w:b/>
                <w:bCs/>
                <w:sz w:val="20"/>
                <w:szCs w:val="20"/>
              </w:rPr>
            </w:pPr>
            <w:r w:rsidRPr="008C4DD0">
              <w:rPr>
                <w:rFonts w:ascii="Century Gothic" w:hAnsi="Century Gothic"/>
                <w:b/>
                <w:sz w:val="20"/>
                <w:szCs w:val="20"/>
              </w:rPr>
              <w:t>mes</w:t>
            </w:r>
          </w:p>
        </w:tc>
        <w:tc>
          <w:tcPr>
            <w:tcW w:w="1063" w:type="dxa"/>
            <w:shd w:val="clear" w:color="auto" w:fill="F2F2F2"/>
          </w:tcPr>
          <w:p w14:paraId="056C4D25" w14:textId="77777777" w:rsidR="008869C8" w:rsidRPr="008C4DD0" w:rsidRDefault="008869C8" w:rsidP="00B66D27">
            <w:pPr>
              <w:jc w:val="center"/>
              <w:rPr>
                <w:rFonts w:ascii="Century Gothic" w:hAnsi="Century Gothic"/>
                <w:b/>
                <w:bCs/>
                <w:sz w:val="20"/>
                <w:szCs w:val="20"/>
              </w:rPr>
            </w:pPr>
            <w:r w:rsidRPr="008C4DD0">
              <w:rPr>
                <w:rFonts w:ascii="Century Gothic" w:hAnsi="Century Gothic"/>
                <w:b/>
                <w:sz w:val="20"/>
                <w:szCs w:val="20"/>
              </w:rPr>
              <w:t>año</w:t>
            </w:r>
          </w:p>
        </w:tc>
      </w:tr>
      <w:tr w:rsidR="00F07F44" w:rsidRPr="008C4DD0" w14:paraId="453D93E2" w14:textId="77777777" w:rsidTr="000E58BD">
        <w:trPr>
          <w:cantSplit/>
          <w:trHeight w:val="152"/>
        </w:trPr>
        <w:tc>
          <w:tcPr>
            <w:tcW w:w="4008" w:type="dxa"/>
            <w:vMerge/>
            <w:shd w:val="clear" w:color="auto" w:fill="D9D9D9"/>
          </w:tcPr>
          <w:p w14:paraId="52A3647D"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c>
          <w:tcPr>
            <w:tcW w:w="2268" w:type="dxa"/>
          </w:tcPr>
          <w:p w14:paraId="6152E0B5"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c>
          <w:tcPr>
            <w:tcW w:w="851" w:type="dxa"/>
          </w:tcPr>
          <w:p w14:paraId="43835CAA"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c>
          <w:tcPr>
            <w:tcW w:w="1193" w:type="dxa"/>
          </w:tcPr>
          <w:p w14:paraId="2186C897"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c>
          <w:tcPr>
            <w:tcW w:w="1063" w:type="dxa"/>
          </w:tcPr>
          <w:p w14:paraId="4ACA12BC"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r>
    </w:tbl>
    <w:p w14:paraId="665F19EB" w14:textId="77777777" w:rsidR="008869C8" w:rsidRPr="008C4DD0" w:rsidRDefault="008869C8" w:rsidP="005E0913">
      <w:pPr>
        <w:jc w:val="both"/>
        <w:rPr>
          <w:rFonts w:ascii="Century Gothic" w:hAnsi="Century Gothic"/>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0"/>
        <w:gridCol w:w="3302"/>
        <w:gridCol w:w="2605"/>
      </w:tblGrid>
      <w:tr w:rsidR="00F07F44" w:rsidRPr="008C4DD0" w14:paraId="442F1363" w14:textId="77777777" w:rsidTr="00AC0CC0">
        <w:trPr>
          <w:cantSplit/>
          <w:trHeight w:val="303"/>
        </w:trPr>
        <w:tc>
          <w:tcPr>
            <w:tcW w:w="2137" w:type="dxa"/>
            <w:shd w:val="clear" w:color="auto" w:fill="F2F2F2"/>
            <w:vAlign w:val="center"/>
          </w:tcPr>
          <w:p w14:paraId="69723DE3" w14:textId="5B6C0A4F" w:rsidR="008869C8" w:rsidRPr="008C4DD0" w:rsidRDefault="00E32A1D" w:rsidP="005E0913">
            <w:pPr>
              <w:jc w:val="both"/>
              <w:rPr>
                <w:rFonts w:ascii="Century Gothic" w:hAnsi="Century Gothic"/>
                <w:b/>
                <w:bCs/>
                <w:sz w:val="20"/>
                <w:szCs w:val="20"/>
              </w:rPr>
            </w:pPr>
            <w:r w:rsidRPr="008C4DD0">
              <w:rPr>
                <w:rFonts w:ascii="Century Gothic" w:hAnsi="Century Gothic"/>
                <w:b/>
                <w:bCs/>
                <w:sz w:val="20"/>
                <w:szCs w:val="20"/>
              </w:rPr>
              <w:t>País de Residencia:</w:t>
            </w:r>
            <w:r w:rsidR="008869C8" w:rsidRPr="008C4DD0">
              <w:rPr>
                <w:rFonts w:ascii="Century Gothic" w:hAnsi="Century Gothic"/>
                <w:b/>
                <w:bCs/>
                <w:sz w:val="20"/>
                <w:szCs w:val="20"/>
              </w:rPr>
              <w:t xml:space="preserve">  </w:t>
            </w:r>
          </w:p>
        </w:tc>
        <w:tc>
          <w:tcPr>
            <w:tcW w:w="1350" w:type="dxa"/>
            <w:shd w:val="clear" w:color="auto" w:fill="FFFFFF"/>
          </w:tcPr>
          <w:p w14:paraId="5EBD0E6C" w14:textId="77777777" w:rsidR="008869C8" w:rsidRPr="008C4DD0" w:rsidRDefault="008869C8" w:rsidP="005E0913">
            <w:pPr>
              <w:keepNext/>
              <w:jc w:val="both"/>
              <w:outlineLvl w:val="1"/>
              <w:rPr>
                <w:rFonts w:ascii="Century Gothic" w:hAnsi="Century Gothic"/>
                <w:b/>
                <w:bCs/>
                <w:sz w:val="20"/>
                <w:szCs w:val="20"/>
              </w:rPr>
            </w:pPr>
          </w:p>
        </w:tc>
        <w:tc>
          <w:tcPr>
            <w:tcW w:w="3302" w:type="dxa"/>
            <w:shd w:val="clear" w:color="auto" w:fill="F2F2F2"/>
            <w:vAlign w:val="center"/>
          </w:tcPr>
          <w:p w14:paraId="15DF20BA" w14:textId="31B62A91" w:rsidR="008869C8" w:rsidRPr="008C4DD0" w:rsidRDefault="00887D9D" w:rsidP="005E0913">
            <w:pPr>
              <w:jc w:val="both"/>
              <w:rPr>
                <w:rFonts w:ascii="Century Gothic" w:hAnsi="Century Gothic"/>
                <w:b/>
                <w:bCs/>
                <w:sz w:val="20"/>
                <w:szCs w:val="20"/>
              </w:rPr>
            </w:pPr>
            <w:r w:rsidRPr="008C4DD0">
              <w:rPr>
                <w:rFonts w:ascii="Century Gothic" w:hAnsi="Century Gothic"/>
                <w:b/>
                <w:bCs/>
                <w:sz w:val="20"/>
                <w:szCs w:val="20"/>
              </w:rPr>
              <w:t xml:space="preserve">Nro. </w:t>
            </w:r>
            <w:r w:rsidR="008869C8" w:rsidRPr="008C4DD0">
              <w:rPr>
                <w:rFonts w:ascii="Century Gothic" w:hAnsi="Century Gothic"/>
                <w:b/>
                <w:bCs/>
                <w:sz w:val="20"/>
                <w:szCs w:val="20"/>
              </w:rPr>
              <w:t>Documento de identidad</w:t>
            </w:r>
            <w:r w:rsidR="00AC0CC0" w:rsidRPr="008C4DD0">
              <w:rPr>
                <w:rFonts w:ascii="Century Gothic" w:hAnsi="Century Gothic"/>
                <w:b/>
                <w:bCs/>
                <w:sz w:val="20"/>
                <w:szCs w:val="20"/>
              </w:rPr>
              <w:t>:</w:t>
            </w:r>
          </w:p>
        </w:tc>
        <w:tc>
          <w:tcPr>
            <w:tcW w:w="2605" w:type="dxa"/>
            <w:shd w:val="clear" w:color="auto" w:fill="FFFFFF"/>
          </w:tcPr>
          <w:p w14:paraId="2BF72ABB"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r>
    </w:tbl>
    <w:p w14:paraId="5D07936E" w14:textId="77777777" w:rsidR="008869C8" w:rsidRPr="008C4DD0" w:rsidRDefault="008869C8" w:rsidP="005E0913">
      <w:pPr>
        <w:jc w:val="both"/>
        <w:rPr>
          <w:rFonts w:ascii="Century Gothic" w:hAnsi="Century Gothic"/>
          <w:b/>
          <w:bCs/>
          <w:sz w:val="20"/>
          <w:szCs w:val="20"/>
        </w:rPr>
      </w:pPr>
      <w:r w:rsidRPr="008C4DD0">
        <w:rPr>
          <w:rFonts w:ascii="Century Gothic" w:hAnsi="Century Gothic"/>
          <w:b/>
          <w:bCs/>
          <w:sz w:val="20"/>
          <w:szCs w:val="20"/>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F07F44" w:rsidRPr="008C4DD0" w14:paraId="4A7E1B27" w14:textId="77777777" w:rsidTr="008869C8">
        <w:trPr>
          <w:cantSplit/>
        </w:trPr>
        <w:tc>
          <w:tcPr>
            <w:tcW w:w="1543" w:type="dxa"/>
            <w:vMerge w:val="restart"/>
            <w:shd w:val="clear" w:color="auto" w:fill="F2F2F2"/>
            <w:vAlign w:val="center"/>
          </w:tcPr>
          <w:p w14:paraId="06AFD455" w14:textId="77777777" w:rsidR="008869C8" w:rsidRPr="008C4DD0" w:rsidRDefault="008869C8" w:rsidP="005E0913">
            <w:pPr>
              <w:jc w:val="both"/>
              <w:rPr>
                <w:rFonts w:ascii="Century Gothic" w:hAnsi="Century Gothic"/>
                <w:b/>
                <w:bCs/>
                <w:sz w:val="20"/>
                <w:szCs w:val="20"/>
              </w:rPr>
            </w:pPr>
            <w:r w:rsidRPr="008C4DD0">
              <w:rPr>
                <w:rFonts w:ascii="Century Gothic" w:hAnsi="Century Gothic"/>
                <w:b/>
                <w:bCs/>
                <w:sz w:val="20"/>
                <w:szCs w:val="20"/>
              </w:rPr>
              <w:t xml:space="preserve">DIRECCIÓN:   </w:t>
            </w:r>
          </w:p>
        </w:tc>
        <w:tc>
          <w:tcPr>
            <w:tcW w:w="2956" w:type="dxa"/>
            <w:gridSpan w:val="2"/>
            <w:shd w:val="clear" w:color="auto" w:fill="F2F2F2"/>
          </w:tcPr>
          <w:p w14:paraId="22716D8A" w14:textId="77777777" w:rsidR="008869C8" w:rsidRPr="008C4DD0" w:rsidRDefault="008869C8" w:rsidP="007B4FA5">
            <w:pPr>
              <w:ind w:left="-62" w:firstLine="62"/>
              <w:jc w:val="center"/>
              <w:rPr>
                <w:rFonts w:ascii="Century Gothic" w:hAnsi="Century Gothic"/>
                <w:b/>
                <w:bCs/>
                <w:sz w:val="20"/>
                <w:szCs w:val="20"/>
              </w:rPr>
            </w:pPr>
            <w:r w:rsidRPr="008C4DD0">
              <w:rPr>
                <w:rFonts w:ascii="Century Gothic" w:hAnsi="Century Gothic"/>
                <w:b/>
                <w:sz w:val="20"/>
                <w:szCs w:val="20"/>
              </w:rPr>
              <w:t>Avenida</w:t>
            </w:r>
          </w:p>
        </w:tc>
        <w:tc>
          <w:tcPr>
            <w:tcW w:w="926" w:type="dxa"/>
            <w:gridSpan w:val="3"/>
            <w:shd w:val="clear" w:color="auto" w:fill="F2F2F2"/>
          </w:tcPr>
          <w:p w14:paraId="7484047F" w14:textId="77777777" w:rsidR="008869C8" w:rsidRPr="008C4DD0" w:rsidRDefault="008869C8" w:rsidP="007B4FA5">
            <w:pPr>
              <w:jc w:val="center"/>
              <w:rPr>
                <w:rFonts w:ascii="Century Gothic" w:hAnsi="Century Gothic"/>
                <w:b/>
                <w:bCs/>
                <w:sz w:val="20"/>
                <w:szCs w:val="20"/>
              </w:rPr>
            </w:pPr>
            <w:r w:rsidRPr="008C4DD0">
              <w:rPr>
                <w:rFonts w:ascii="Century Gothic" w:hAnsi="Century Gothic"/>
                <w:b/>
                <w:sz w:val="20"/>
                <w:szCs w:val="20"/>
              </w:rPr>
              <w:t>N˚</w:t>
            </w:r>
          </w:p>
        </w:tc>
        <w:tc>
          <w:tcPr>
            <w:tcW w:w="2835" w:type="dxa"/>
            <w:shd w:val="clear" w:color="auto" w:fill="F2F2F2"/>
          </w:tcPr>
          <w:p w14:paraId="07AD7347" w14:textId="77777777" w:rsidR="008869C8" w:rsidRPr="008C4DD0" w:rsidRDefault="008869C8" w:rsidP="007B4FA5">
            <w:pPr>
              <w:jc w:val="center"/>
              <w:rPr>
                <w:rFonts w:ascii="Century Gothic" w:hAnsi="Century Gothic"/>
                <w:b/>
                <w:bCs/>
                <w:sz w:val="20"/>
                <w:szCs w:val="20"/>
              </w:rPr>
            </w:pPr>
            <w:r w:rsidRPr="008C4DD0">
              <w:rPr>
                <w:rFonts w:ascii="Century Gothic" w:hAnsi="Century Gothic"/>
                <w:b/>
                <w:sz w:val="20"/>
                <w:szCs w:val="20"/>
              </w:rPr>
              <w:t>Calle</w:t>
            </w:r>
          </w:p>
        </w:tc>
        <w:tc>
          <w:tcPr>
            <w:tcW w:w="1123" w:type="dxa"/>
            <w:shd w:val="clear" w:color="auto" w:fill="F2F2F2"/>
          </w:tcPr>
          <w:p w14:paraId="242C1714" w14:textId="77777777" w:rsidR="008869C8" w:rsidRPr="008C4DD0" w:rsidRDefault="008869C8" w:rsidP="007B4FA5">
            <w:pPr>
              <w:jc w:val="center"/>
              <w:rPr>
                <w:rFonts w:ascii="Century Gothic" w:hAnsi="Century Gothic"/>
                <w:b/>
                <w:bCs/>
                <w:sz w:val="20"/>
                <w:szCs w:val="20"/>
              </w:rPr>
            </w:pPr>
            <w:r w:rsidRPr="008C4DD0">
              <w:rPr>
                <w:rFonts w:ascii="Century Gothic" w:hAnsi="Century Gothic"/>
                <w:b/>
                <w:sz w:val="20"/>
                <w:szCs w:val="20"/>
              </w:rPr>
              <w:t>Depto.</w:t>
            </w:r>
          </w:p>
        </w:tc>
      </w:tr>
      <w:tr w:rsidR="00F07F44" w:rsidRPr="008C4DD0" w14:paraId="66CB8556" w14:textId="77777777" w:rsidTr="000E58BD">
        <w:trPr>
          <w:cantSplit/>
          <w:trHeight w:val="278"/>
        </w:trPr>
        <w:tc>
          <w:tcPr>
            <w:tcW w:w="1543" w:type="dxa"/>
            <w:vMerge/>
            <w:shd w:val="clear" w:color="auto" w:fill="D9D9D9"/>
          </w:tcPr>
          <w:p w14:paraId="62E48C8B"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c>
          <w:tcPr>
            <w:tcW w:w="2956" w:type="dxa"/>
            <w:gridSpan w:val="2"/>
            <w:tcBorders>
              <w:bottom w:val="single" w:sz="4" w:space="0" w:color="auto"/>
            </w:tcBorders>
            <w:vAlign w:val="center"/>
          </w:tcPr>
          <w:p w14:paraId="74F0A77B" w14:textId="77777777" w:rsidR="008869C8" w:rsidRPr="008C4DD0" w:rsidRDefault="008869C8" w:rsidP="007B4FA5">
            <w:pPr>
              <w:keepNext/>
              <w:numPr>
                <w:ilvl w:val="12"/>
                <w:numId w:val="0"/>
              </w:numPr>
              <w:overflowPunct w:val="0"/>
              <w:autoSpaceDE w:val="0"/>
              <w:autoSpaceDN w:val="0"/>
              <w:adjustRightInd w:val="0"/>
              <w:ind w:left="-62" w:firstLine="62"/>
              <w:jc w:val="center"/>
              <w:textAlignment w:val="baseline"/>
              <w:outlineLvl w:val="0"/>
              <w:rPr>
                <w:rFonts w:ascii="Century Gothic" w:hAnsi="Century Gothic"/>
                <w:bCs/>
                <w:sz w:val="20"/>
                <w:szCs w:val="20"/>
              </w:rPr>
            </w:pPr>
          </w:p>
        </w:tc>
        <w:tc>
          <w:tcPr>
            <w:tcW w:w="926" w:type="dxa"/>
            <w:gridSpan w:val="3"/>
            <w:tcBorders>
              <w:bottom w:val="single" w:sz="4" w:space="0" w:color="auto"/>
            </w:tcBorders>
            <w:vAlign w:val="center"/>
          </w:tcPr>
          <w:p w14:paraId="4F56049B" w14:textId="77777777" w:rsidR="008869C8" w:rsidRPr="008C4DD0" w:rsidRDefault="008869C8" w:rsidP="007B4FA5">
            <w:pPr>
              <w:keepNext/>
              <w:numPr>
                <w:ilvl w:val="12"/>
                <w:numId w:val="0"/>
              </w:numPr>
              <w:overflowPunct w:val="0"/>
              <w:autoSpaceDE w:val="0"/>
              <w:autoSpaceDN w:val="0"/>
              <w:adjustRightInd w:val="0"/>
              <w:ind w:left="-62" w:firstLine="62"/>
              <w:jc w:val="center"/>
              <w:textAlignment w:val="baseline"/>
              <w:outlineLvl w:val="0"/>
              <w:rPr>
                <w:rFonts w:ascii="Century Gothic" w:hAnsi="Century Gothic"/>
                <w:bCs/>
                <w:sz w:val="20"/>
                <w:szCs w:val="20"/>
              </w:rPr>
            </w:pPr>
          </w:p>
        </w:tc>
        <w:tc>
          <w:tcPr>
            <w:tcW w:w="2835" w:type="dxa"/>
            <w:tcBorders>
              <w:bottom w:val="single" w:sz="4" w:space="0" w:color="auto"/>
            </w:tcBorders>
            <w:vAlign w:val="center"/>
          </w:tcPr>
          <w:p w14:paraId="31FB8FF1" w14:textId="77777777" w:rsidR="008869C8" w:rsidRPr="008C4DD0" w:rsidRDefault="008869C8" w:rsidP="007B4FA5">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123" w:type="dxa"/>
            <w:tcBorders>
              <w:bottom w:val="single" w:sz="4" w:space="0" w:color="auto"/>
            </w:tcBorders>
            <w:vAlign w:val="center"/>
          </w:tcPr>
          <w:p w14:paraId="1ACDDE07" w14:textId="77777777" w:rsidR="008869C8" w:rsidRPr="008C4DD0" w:rsidRDefault="008869C8" w:rsidP="007B4FA5">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r>
      <w:tr w:rsidR="00F07F44" w:rsidRPr="008C4DD0" w14:paraId="39FA1258" w14:textId="77777777" w:rsidTr="000E58BD">
        <w:trPr>
          <w:cantSplit/>
          <w:trHeight w:val="129"/>
        </w:trPr>
        <w:tc>
          <w:tcPr>
            <w:tcW w:w="1543" w:type="dxa"/>
            <w:vMerge/>
            <w:shd w:val="clear" w:color="auto" w:fill="D9D9D9"/>
          </w:tcPr>
          <w:p w14:paraId="28C7296F"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c>
          <w:tcPr>
            <w:tcW w:w="3315" w:type="dxa"/>
            <w:gridSpan w:val="4"/>
            <w:shd w:val="clear" w:color="auto" w:fill="F2F2F2"/>
            <w:vAlign w:val="center"/>
          </w:tcPr>
          <w:p w14:paraId="7B8D3E18" w14:textId="77777777" w:rsidR="008869C8" w:rsidRPr="008C4DD0" w:rsidRDefault="008869C8" w:rsidP="007B4FA5">
            <w:pPr>
              <w:jc w:val="center"/>
              <w:rPr>
                <w:rFonts w:ascii="Century Gothic" w:hAnsi="Century Gothic"/>
                <w:b/>
                <w:bCs/>
                <w:sz w:val="20"/>
                <w:szCs w:val="20"/>
              </w:rPr>
            </w:pPr>
            <w:r w:rsidRPr="008C4DD0">
              <w:rPr>
                <w:rFonts w:ascii="Century Gothic" w:hAnsi="Century Gothic"/>
                <w:b/>
                <w:bCs/>
                <w:sz w:val="20"/>
                <w:szCs w:val="20"/>
              </w:rPr>
              <w:t>Ciudad</w:t>
            </w:r>
          </w:p>
        </w:tc>
        <w:tc>
          <w:tcPr>
            <w:tcW w:w="3402" w:type="dxa"/>
            <w:gridSpan w:val="2"/>
            <w:shd w:val="clear" w:color="auto" w:fill="F2F2F2"/>
            <w:vAlign w:val="center"/>
          </w:tcPr>
          <w:p w14:paraId="74941674" w14:textId="77777777" w:rsidR="008869C8" w:rsidRPr="008C4DD0" w:rsidRDefault="008869C8" w:rsidP="007B4FA5">
            <w:pPr>
              <w:jc w:val="center"/>
              <w:rPr>
                <w:rFonts w:ascii="Century Gothic" w:hAnsi="Century Gothic"/>
                <w:b/>
                <w:bCs/>
                <w:sz w:val="20"/>
                <w:szCs w:val="20"/>
              </w:rPr>
            </w:pPr>
            <w:r w:rsidRPr="008C4DD0">
              <w:rPr>
                <w:rFonts w:ascii="Century Gothic" w:hAnsi="Century Gothic"/>
                <w:b/>
                <w:bCs/>
                <w:sz w:val="20"/>
                <w:szCs w:val="20"/>
              </w:rPr>
              <w:t>Zona</w:t>
            </w:r>
          </w:p>
        </w:tc>
        <w:tc>
          <w:tcPr>
            <w:tcW w:w="1123" w:type="dxa"/>
            <w:shd w:val="clear" w:color="auto" w:fill="F2F2F2"/>
            <w:vAlign w:val="center"/>
          </w:tcPr>
          <w:p w14:paraId="702E442B" w14:textId="7823D14B" w:rsidR="008869C8" w:rsidRPr="008C4DD0" w:rsidRDefault="00A87449" w:rsidP="007B4FA5">
            <w:pPr>
              <w:jc w:val="center"/>
              <w:rPr>
                <w:rFonts w:ascii="Century Gothic" w:hAnsi="Century Gothic"/>
                <w:b/>
                <w:bCs/>
                <w:sz w:val="20"/>
                <w:szCs w:val="20"/>
              </w:rPr>
            </w:pPr>
            <w:r w:rsidRPr="008C4DD0">
              <w:rPr>
                <w:rFonts w:ascii="Century Gothic" w:hAnsi="Century Gothic"/>
                <w:b/>
                <w:bCs/>
                <w:sz w:val="20"/>
                <w:szCs w:val="20"/>
              </w:rPr>
              <w:t>Código Postal</w:t>
            </w:r>
          </w:p>
        </w:tc>
      </w:tr>
      <w:tr w:rsidR="00F07F44" w:rsidRPr="008C4DD0"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c>
          <w:tcPr>
            <w:tcW w:w="3315" w:type="dxa"/>
            <w:gridSpan w:val="4"/>
            <w:tcBorders>
              <w:bottom w:val="single" w:sz="4" w:space="0" w:color="auto"/>
            </w:tcBorders>
            <w:vAlign w:val="center"/>
          </w:tcPr>
          <w:p w14:paraId="61155AD7"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3402" w:type="dxa"/>
            <w:gridSpan w:val="2"/>
            <w:tcBorders>
              <w:bottom w:val="single" w:sz="4" w:space="0" w:color="auto"/>
            </w:tcBorders>
            <w:vAlign w:val="center"/>
          </w:tcPr>
          <w:p w14:paraId="0B4AC5E5"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123" w:type="dxa"/>
            <w:tcBorders>
              <w:bottom w:val="single" w:sz="4" w:space="0" w:color="auto"/>
            </w:tcBorders>
            <w:vAlign w:val="center"/>
          </w:tcPr>
          <w:p w14:paraId="4E96A939"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r>
      <w:tr w:rsidR="00F07F44" w:rsidRPr="008C4DD0"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8C4DD0" w:rsidRDefault="00CF0587" w:rsidP="007B4FA5">
            <w:pPr>
              <w:jc w:val="center"/>
              <w:rPr>
                <w:rFonts w:ascii="Century Gothic" w:hAnsi="Century Gothic"/>
                <w:b/>
                <w:bCs/>
                <w:sz w:val="20"/>
                <w:szCs w:val="20"/>
              </w:rPr>
            </w:pPr>
            <w:r w:rsidRPr="008C4DD0">
              <w:rPr>
                <w:rFonts w:ascii="Century Gothic" w:hAnsi="Century Gothic"/>
                <w:b/>
                <w:bCs/>
                <w:sz w:val="20"/>
                <w:szCs w:val="20"/>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8C4DD0" w:rsidRDefault="00CF0587" w:rsidP="007B4FA5">
            <w:pPr>
              <w:jc w:val="center"/>
              <w:rPr>
                <w:rFonts w:ascii="Century Gothic" w:hAnsi="Century Gothic"/>
                <w:b/>
                <w:bCs/>
                <w:sz w:val="20"/>
                <w:szCs w:val="20"/>
              </w:rPr>
            </w:pPr>
            <w:r w:rsidRPr="008C4DD0">
              <w:rPr>
                <w:rFonts w:ascii="Century Gothic" w:hAnsi="Century Gothic"/>
                <w:b/>
                <w:bCs/>
                <w:sz w:val="20"/>
                <w:szCs w:val="20"/>
              </w:rPr>
              <w:t>Número</w:t>
            </w:r>
            <w:r w:rsidR="008869C8" w:rsidRPr="008C4DD0">
              <w:rPr>
                <w:rFonts w:ascii="Century Gothic" w:hAnsi="Century Gothic"/>
                <w:b/>
                <w:bCs/>
                <w:sz w:val="20"/>
                <w:szCs w:val="20"/>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8C4DD0" w:rsidRDefault="008869C8" w:rsidP="007B4FA5">
            <w:pPr>
              <w:jc w:val="center"/>
              <w:rPr>
                <w:rFonts w:ascii="Century Gothic" w:hAnsi="Century Gothic"/>
                <w:b/>
                <w:bCs/>
                <w:sz w:val="20"/>
                <w:szCs w:val="20"/>
              </w:rPr>
            </w:pPr>
            <w:r w:rsidRPr="008C4DD0">
              <w:rPr>
                <w:rFonts w:ascii="Century Gothic" w:hAnsi="Century Gothic"/>
                <w:b/>
                <w:bCs/>
                <w:sz w:val="20"/>
                <w:szCs w:val="20"/>
              </w:rPr>
              <w:t>E-mail</w:t>
            </w:r>
          </w:p>
        </w:tc>
      </w:tr>
      <w:tr w:rsidR="00F07F44" w:rsidRPr="008C4DD0"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c>
          <w:tcPr>
            <w:tcW w:w="2169" w:type="dxa"/>
            <w:gridSpan w:val="2"/>
            <w:tcBorders>
              <w:bottom w:val="single" w:sz="4" w:space="0" w:color="auto"/>
            </w:tcBorders>
            <w:shd w:val="clear" w:color="auto" w:fill="FFFFFF"/>
          </w:tcPr>
          <w:p w14:paraId="03F5865E"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c>
          <w:tcPr>
            <w:tcW w:w="4624" w:type="dxa"/>
            <w:gridSpan w:val="4"/>
            <w:tcBorders>
              <w:bottom w:val="single" w:sz="4" w:space="0" w:color="auto"/>
            </w:tcBorders>
            <w:shd w:val="clear" w:color="auto" w:fill="FFFFFF"/>
          </w:tcPr>
          <w:p w14:paraId="7D307632"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0"/>
                <w:szCs w:val="20"/>
              </w:rPr>
            </w:pPr>
          </w:p>
        </w:tc>
      </w:tr>
    </w:tbl>
    <w:p w14:paraId="1A59BDA7" w14:textId="77777777" w:rsidR="008869C8" w:rsidRPr="008C4DD0" w:rsidRDefault="008869C8" w:rsidP="005E0913">
      <w:pPr>
        <w:tabs>
          <w:tab w:val="left" w:pos="1620"/>
        </w:tabs>
        <w:jc w:val="both"/>
        <w:rPr>
          <w:rFonts w:ascii="Century Gothic" w:hAnsi="Century Gothic"/>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F07F44" w:rsidRPr="008C4DD0"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8C4DD0" w:rsidRDefault="008869C8" w:rsidP="00295725">
            <w:pPr>
              <w:pStyle w:val="Prrafodelista"/>
              <w:numPr>
                <w:ilvl w:val="0"/>
                <w:numId w:val="2"/>
              </w:numPr>
              <w:ind w:left="356" w:hanging="356"/>
              <w:jc w:val="both"/>
              <w:rPr>
                <w:rFonts w:ascii="Century Gothic" w:hAnsi="Century Gothic"/>
                <w:b/>
                <w:bCs/>
                <w:sz w:val="20"/>
                <w:szCs w:val="20"/>
              </w:rPr>
            </w:pPr>
            <w:r w:rsidRPr="008C4DD0">
              <w:rPr>
                <w:rFonts w:ascii="Century Gothic" w:hAnsi="Century Gothic"/>
                <w:b/>
                <w:bCs/>
                <w:sz w:val="20"/>
                <w:szCs w:val="20"/>
              </w:rPr>
              <w:t>EDUCACIÓN:</w:t>
            </w:r>
            <w:r w:rsidRPr="008C4DD0">
              <w:rPr>
                <w:rFonts w:ascii="Century Gothic" w:hAnsi="Century Gothic"/>
                <w:b/>
                <w:bCs/>
                <w:i/>
                <w:sz w:val="20"/>
                <w:szCs w:val="20"/>
              </w:rPr>
              <w:t xml:space="preserve"> </w:t>
            </w:r>
            <w:r w:rsidRPr="008C4DD0">
              <w:rPr>
                <w:rFonts w:ascii="Century Gothic" w:hAnsi="Century Gothic"/>
                <w:b/>
                <w:bCs/>
                <w:sz w:val="20"/>
                <w:szCs w:val="20"/>
              </w:rPr>
              <w:t xml:space="preserve"> </w:t>
            </w:r>
          </w:p>
        </w:tc>
      </w:tr>
      <w:tr w:rsidR="00F07F44" w:rsidRPr="008C4DD0"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8C4DD0" w:rsidRDefault="008869C8" w:rsidP="007B4FA5">
            <w:pPr>
              <w:pStyle w:val="Ttulo5"/>
              <w:spacing w:before="0"/>
              <w:jc w:val="center"/>
              <w:rPr>
                <w:rFonts w:ascii="Century Gothic" w:hAnsi="Century Gothic"/>
                <w:b/>
                <w:color w:val="auto"/>
                <w:sz w:val="20"/>
                <w:szCs w:val="20"/>
              </w:rPr>
            </w:pPr>
            <w:r w:rsidRPr="008C4DD0">
              <w:rPr>
                <w:rFonts w:ascii="Century Gothic" w:hAnsi="Century Gothic"/>
                <w:b/>
                <w:color w:val="auto"/>
                <w:sz w:val="20"/>
                <w:szCs w:val="20"/>
              </w:rPr>
              <w:t>Título</w:t>
            </w:r>
          </w:p>
        </w:tc>
        <w:tc>
          <w:tcPr>
            <w:tcW w:w="2017" w:type="dxa"/>
            <w:tcBorders>
              <w:bottom w:val="single" w:sz="4" w:space="0" w:color="auto"/>
            </w:tcBorders>
            <w:shd w:val="clear" w:color="auto" w:fill="FFFFFF"/>
            <w:vAlign w:val="center"/>
          </w:tcPr>
          <w:p w14:paraId="50FA2B2D" w14:textId="0B902144" w:rsidR="008869C8" w:rsidRPr="008C4DD0" w:rsidRDefault="008869C8" w:rsidP="007B4FA5">
            <w:pPr>
              <w:pStyle w:val="Ttulo4"/>
              <w:spacing w:before="0"/>
              <w:jc w:val="center"/>
              <w:rPr>
                <w:rFonts w:ascii="Century Gothic" w:hAnsi="Century Gothic"/>
                <w:i w:val="0"/>
                <w:iCs w:val="0"/>
                <w:color w:val="auto"/>
                <w:sz w:val="20"/>
                <w:szCs w:val="20"/>
              </w:rPr>
            </w:pPr>
            <w:r w:rsidRPr="008C4DD0">
              <w:rPr>
                <w:rFonts w:ascii="Century Gothic" w:hAnsi="Century Gothic"/>
                <w:i w:val="0"/>
                <w:iCs w:val="0"/>
                <w:color w:val="auto"/>
                <w:sz w:val="20"/>
                <w:szCs w:val="20"/>
              </w:rPr>
              <w:t xml:space="preserve">Fecha </w:t>
            </w:r>
            <w:r w:rsidR="00CF0587" w:rsidRPr="008C4DD0">
              <w:rPr>
                <w:rFonts w:ascii="Century Gothic" w:hAnsi="Century Gothic"/>
                <w:i w:val="0"/>
                <w:iCs w:val="0"/>
                <w:color w:val="auto"/>
                <w:sz w:val="20"/>
                <w:szCs w:val="20"/>
              </w:rPr>
              <w:t xml:space="preserve">de titulación </w:t>
            </w:r>
          </w:p>
        </w:tc>
        <w:tc>
          <w:tcPr>
            <w:tcW w:w="1843" w:type="dxa"/>
            <w:tcBorders>
              <w:bottom w:val="single" w:sz="4" w:space="0" w:color="auto"/>
            </w:tcBorders>
            <w:shd w:val="clear" w:color="auto" w:fill="FFFFFF"/>
            <w:vAlign w:val="center"/>
          </w:tcPr>
          <w:p w14:paraId="285734CA" w14:textId="35DF3D54" w:rsidR="008869C8" w:rsidRPr="008C4DD0" w:rsidRDefault="00CF0587" w:rsidP="007B4FA5">
            <w:pPr>
              <w:jc w:val="center"/>
              <w:rPr>
                <w:rFonts w:ascii="Century Gothic" w:hAnsi="Century Gothic"/>
                <w:b/>
                <w:bCs/>
                <w:sz w:val="20"/>
                <w:szCs w:val="20"/>
              </w:rPr>
            </w:pPr>
            <w:r w:rsidRPr="008C4DD0">
              <w:rPr>
                <w:rFonts w:ascii="Century Gothic" w:hAnsi="Century Gothic"/>
                <w:b/>
                <w:bCs/>
                <w:sz w:val="20"/>
                <w:szCs w:val="20"/>
              </w:rPr>
              <w:t>Ciudad</w:t>
            </w:r>
          </w:p>
        </w:tc>
        <w:tc>
          <w:tcPr>
            <w:tcW w:w="1317" w:type="dxa"/>
            <w:tcBorders>
              <w:bottom w:val="single" w:sz="4" w:space="0" w:color="auto"/>
            </w:tcBorders>
            <w:shd w:val="clear" w:color="auto" w:fill="FFFFFF"/>
            <w:vAlign w:val="center"/>
          </w:tcPr>
          <w:p w14:paraId="34910240" w14:textId="5939AA60" w:rsidR="008869C8" w:rsidRPr="008C4DD0" w:rsidRDefault="008869C8" w:rsidP="007B4FA5">
            <w:pPr>
              <w:jc w:val="center"/>
              <w:rPr>
                <w:rFonts w:ascii="Century Gothic" w:hAnsi="Century Gothic"/>
                <w:b/>
                <w:bCs/>
                <w:sz w:val="20"/>
                <w:szCs w:val="20"/>
              </w:rPr>
            </w:pPr>
            <w:r w:rsidRPr="008C4DD0">
              <w:rPr>
                <w:rFonts w:ascii="Century Gothic" w:hAnsi="Century Gothic"/>
                <w:b/>
                <w:bCs/>
                <w:sz w:val="20"/>
                <w:szCs w:val="20"/>
              </w:rPr>
              <w:t>País</w:t>
            </w:r>
          </w:p>
        </w:tc>
        <w:tc>
          <w:tcPr>
            <w:tcW w:w="1376" w:type="dxa"/>
            <w:tcBorders>
              <w:bottom w:val="single" w:sz="4" w:space="0" w:color="auto"/>
            </w:tcBorders>
            <w:shd w:val="clear" w:color="auto" w:fill="FFFFFF"/>
            <w:vAlign w:val="center"/>
          </w:tcPr>
          <w:p w14:paraId="3A101510" w14:textId="7C050E49" w:rsidR="008869C8" w:rsidRPr="008C4DD0" w:rsidRDefault="008869C8" w:rsidP="007B4FA5">
            <w:pPr>
              <w:jc w:val="center"/>
              <w:rPr>
                <w:rFonts w:ascii="Century Gothic" w:hAnsi="Century Gothic"/>
                <w:b/>
                <w:bCs/>
                <w:sz w:val="20"/>
                <w:szCs w:val="20"/>
              </w:rPr>
            </w:pPr>
            <w:r w:rsidRPr="008C4DD0">
              <w:rPr>
                <w:rFonts w:ascii="Century Gothic" w:hAnsi="Century Gothic"/>
                <w:b/>
                <w:bCs/>
                <w:sz w:val="20"/>
                <w:szCs w:val="20"/>
              </w:rPr>
              <w:t xml:space="preserve"># Página </w:t>
            </w:r>
            <w:r w:rsidR="002C7656" w:rsidRPr="008C4DD0">
              <w:rPr>
                <w:rFonts w:ascii="Century Gothic" w:hAnsi="Century Gothic"/>
                <w:b/>
                <w:bCs/>
                <w:sz w:val="20"/>
                <w:szCs w:val="20"/>
              </w:rPr>
              <w:t>referencia</w:t>
            </w:r>
          </w:p>
        </w:tc>
      </w:tr>
      <w:tr w:rsidR="00F07F44" w:rsidRPr="008C4DD0" w14:paraId="210F4EE8" w14:textId="77777777" w:rsidTr="000E58BD">
        <w:trPr>
          <w:cantSplit/>
          <w:trHeight w:val="303"/>
        </w:trPr>
        <w:tc>
          <w:tcPr>
            <w:tcW w:w="2841" w:type="dxa"/>
            <w:tcBorders>
              <w:top w:val="single" w:sz="4" w:space="0" w:color="auto"/>
            </w:tcBorders>
            <w:shd w:val="clear" w:color="auto" w:fill="FFFFFF"/>
            <w:vAlign w:val="center"/>
          </w:tcPr>
          <w:p w14:paraId="4B3FFB45" w14:textId="77777777" w:rsidR="00476674" w:rsidRPr="008C4DD0" w:rsidRDefault="00476674" w:rsidP="00D455B3">
            <w:pPr>
              <w:rPr>
                <w:rFonts w:ascii="Century Gothic" w:hAnsi="Century Gothic"/>
                <w:sz w:val="20"/>
                <w:szCs w:val="20"/>
              </w:rPr>
            </w:pPr>
            <w:r w:rsidRPr="008C4DD0">
              <w:rPr>
                <w:rFonts w:ascii="Century Gothic" w:hAnsi="Century Gothic"/>
                <w:sz w:val="20"/>
                <w:szCs w:val="20"/>
              </w:rPr>
              <w:t>Título:</w:t>
            </w:r>
          </w:p>
          <w:p w14:paraId="50A1C114" w14:textId="7097539D" w:rsidR="008869C8" w:rsidRPr="008C4DD0" w:rsidRDefault="00476674" w:rsidP="00D455B3">
            <w:pPr>
              <w:rPr>
                <w:rFonts w:ascii="Century Gothic" w:hAnsi="Century Gothic"/>
                <w:sz w:val="20"/>
                <w:szCs w:val="20"/>
              </w:rPr>
            </w:pPr>
            <w:r w:rsidRPr="008C4DD0">
              <w:rPr>
                <w:rFonts w:ascii="Century Gothic" w:hAnsi="Century Gothic"/>
                <w:sz w:val="20"/>
                <w:szCs w:val="20"/>
              </w:rPr>
              <w:t>Universidad:</w:t>
            </w:r>
          </w:p>
        </w:tc>
        <w:tc>
          <w:tcPr>
            <w:tcW w:w="2017" w:type="dxa"/>
            <w:tcBorders>
              <w:top w:val="single" w:sz="4" w:space="0" w:color="auto"/>
            </w:tcBorders>
            <w:shd w:val="clear" w:color="auto" w:fill="FFFFFF"/>
            <w:vAlign w:val="center"/>
          </w:tcPr>
          <w:p w14:paraId="6878EF6F"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843" w:type="dxa"/>
            <w:tcBorders>
              <w:top w:val="single" w:sz="4" w:space="0" w:color="auto"/>
            </w:tcBorders>
            <w:shd w:val="clear" w:color="auto" w:fill="FFFFFF"/>
            <w:vAlign w:val="center"/>
          </w:tcPr>
          <w:p w14:paraId="028666FF"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317" w:type="dxa"/>
            <w:tcBorders>
              <w:top w:val="single" w:sz="4" w:space="0" w:color="auto"/>
            </w:tcBorders>
            <w:shd w:val="clear" w:color="auto" w:fill="FFFFFF"/>
            <w:vAlign w:val="center"/>
          </w:tcPr>
          <w:p w14:paraId="7929E6CD"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376" w:type="dxa"/>
            <w:tcBorders>
              <w:top w:val="single" w:sz="4" w:space="0" w:color="auto"/>
            </w:tcBorders>
            <w:shd w:val="clear" w:color="auto" w:fill="FFFFFF"/>
            <w:vAlign w:val="center"/>
          </w:tcPr>
          <w:p w14:paraId="57884015" w14:textId="77777777" w:rsidR="008869C8" w:rsidRPr="008C4DD0"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r>
    </w:tbl>
    <w:p w14:paraId="6352D59F" w14:textId="77777777" w:rsidR="008869C8" w:rsidRPr="008C4DD0" w:rsidRDefault="008869C8" w:rsidP="005E0913">
      <w:pPr>
        <w:tabs>
          <w:tab w:val="left" w:pos="1620"/>
        </w:tabs>
        <w:jc w:val="both"/>
        <w:rPr>
          <w:rFonts w:ascii="Century Gothic" w:hAnsi="Century Gothic"/>
          <w:b/>
          <w:bCs/>
          <w:sz w:val="20"/>
          <w:szCs w:val="20"/>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341"/>
        <w:gridCol w:w="1170"/>
        <w:gridCol w:w="1321"/>
      </w:tblGrid>
      <w:tr w:rsidR="00F07F44" w:rsidRPr="008C4DD0"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8C4DD0" w:rsidRDefault="00EA5EB5" w:rsidP="00295725">
            <w:pPr>
              <w:pStyle w:val="Prrafodelista"/>
              <w:numPr>
                <w:ilvl w:val="0"/>
                <w:numId w:val="2"/>
              </w:numPr>
              <w:ind w:left="356" w:hanging="356"/>
              <w:jc w:val="both"/>
              <w:rPr>
                <w:rFonts w:ascii="Century Gothic" w:hAnsi="Century Gothic"/>
                <w:b/>
                <w:bCs/>
                <w:sz w:val="20"/>
                <w:szCs w:val="20"/>
              </w:rPr>
            </w:pPr>
            <w:r w:rsidRPr="008C4DD0">
              <w:rPr>
                <w:rFonts w:ascii="Century Gothic" w:hAnsi="Century Gothic"/>
                <w:b/>
                <w:bCs/>
                <w:sz w:val="20"/>
                <w:szCs w:val="20"/>
              </w:rPr>
              <w:t>CURSO/TALLERES/OTROS</w:t>
            </w:r>
            <w:r w:rsidR="008869C8" w:rsidRPr="008C4DD0">
              <w:rPr>
                <w:rFonts w:ascii="Century Gothic" w:hAnsi="Century Gothic"/>
                <w:i/>
                <w:iCs/>
                <w:sz w:val="20"/>
                <w:szCs w:val="20"/>
              </w:rPr>
              <w:t>:</w:t>
            </w:r>
          </w:p>
        </w:tc>
      </w:tr>
      <w:tr w:rsidR="00F07F44" w:rsidRPr="008C4DD0" w14:paraId="68D3BD1B" w14:textId="77777777" w:rsidTr="007B4FA5">
        <w:trPr>
          <w:cantSplit/>
          <w:trHeight w:val="303"/>
        </w:trPr>
        <w:tc>
          <w:tcPr>
            <w:tcW w:w="2165" w:type="dxa"/>
            <w:tcBorders>
              <w:bottom w:val="single" w:sz="4" w:space="0" w:color="auto"/>
            </w:tcBorders>
            <w:shd w:val="clear" w:color="auto" w:fill="FFFFFF"/>
            <w:vAlign w:val="center"/>
          </w:tcPr>
          <w:p w14:paraId="17A9E99C" w14:textId="77777777" w:rsidR="00EA5EB5" w:rsidRPr="008C4DD0" w:rsidRDefault="00EA5EB5" w:rsidP="00A87449">
            <w:pPr>
              <w:pStyle w:val="Ttulo5"/>
              <w:spacing w:before="0"/>
              <w:jc w:val="center"/>
              <w:rPr>
                <w:rFonts w:ascii="Century Gothic" w:hAnsi="Century Gothic"/>
                <w:b/>
                <w:color w:val="auto"/>
                <w:sz w:val="20"/>
                <w:szCs w:val="20"/>
              </w:rPr>
            </w:pPr>
            <w:r w:rsidRPr="008C4DD0">
              <w:rPr>
                <w:rFonts w:ascii="Century Gothic" w:hAnsi="Century Gothic"/>
                <w:b/>
                <w:color w:val="auto"/>
                <w:sz w:val="20"/>
                <w:szCs w:val="20"/>
              </w:rPr>
              <w:t>Nombre del Evento</w:t>
            </w:r>
          </w:p>
        </w:tc>
        <w:tc>
          <w:tcPr>
            <w:tcW w:w="1276" w:type="dxa"/>
            <w:shd w:val="clear" w:color="auto" w:fill="FFFFFF"/>
            <w:vAlign w:val="center"/>
          </w:tcPr>
          <w:p w14:paraId="2F1132CA" w14:textId="0A72809C" w:rsidR="00EA5EB5" w:rsidRPr="008C4DD0" w:rsidRDefault="002C7656" w:rsidP="005314B6">
            <w:pPr>
              <w:tabs>
                <w:tab w:val="left" w:pos="1620"/>
              </w:tabs>
              <w:jc w:val="center"/>
              <w:rPr>
                <w:rFonts w:ascii="Century Gothic" w:hAnsi="Century Gothic"/>
                <w:sz w:val="20"/>
                <w:szCs w:val="20"/>
              </w:rPr>
            </w:pPr>
            <w:r w:rsidRPr="008C4DD0">
              <w:rPr>
                <w:rFonts w:ascii="Century Gothic" w:hAnsi="Century Gothic"/>
                <w:b/>
                <w:bCs/>
                <w:sz w:val="20"/>
                <w:szCs w:val="20"/>
              </w:rPr>
              <w:t xml:space="preserve">Fecha </w:t>
            </w:r>
            <w:r w:rsidR="00EA5EB5" w:rsidRPr="008C4DD0">
              <w:rPr>
                <w:rFonts w:ascii="Century Gothic" w:hAnsi="Century Gothic"/>
                <w:b/>
                <w:bCs/>
                <w:sz w:val="20"/>
                <w:szCs w:val="20"/>
              </w:rPr>
              <w:t>Inicio</w:t>
            </w:r>
          </w:p>
        </w:tc>
        <w:tc>
          <w:tcPr>
            <w:tcW w:w="1275" w:type="dxa"/>
            <w:shd w:val="clear" w:color="auto" w:fill="FFFFFF"/>
            <w:vAlign w:val="center"/>
          </w:tcPr>
          <w:p w14:paraId="508B1201" w14:textId="0125E522" w:rsidR="00EA5EB5" w:rsidRPr="008C4DD0" w:rsidRDefault="005314B6" w:rsidP="005314B6">
            <w:pPr>
              <w:tabs>
                <w:tab w:val="left" w:pos="1620"/>
              </w:tabs>
              <w:jc w:val="center"/>
              <w:rPr>
                <w:rFonts w:ascii="Century Gothic" w:hAnsi="Century Gothic"/>
                <w:sz w:val="20"/>
                <w:szCs w:val="20"/>
              </w:rPr>
            </w:pPr>
            <w:r w:rsidRPr="008C4DD0">
              <w:rPr>
                <w:rFonts w:ascii="Century Gothic" w:hAnsi="Century Gothic"/>
                <w:b/>
                <w:bCs/>
                <w:sz w:val="20"/>
                <w:szCs w:val="20"/>
              </w:rPr>
              <w:t xml:space="preserve">Fecha </w:t>
            </w:r>
            <w:r w:rsidR="00EA5EB5" w:rsidRPr="008C4DD0">
              <w:rPr>
                <w:rFonts w:ascii="Century Gothic" w:hAnsi="Century Gothic"/>
                <w:b/>
                <w:bCs/>
                <w:sz w:val="20"/>
                <w:szCs w:val="20"/>
              </w:rPr>
              <w:t>Fin</w:t>
            </w:r>
          </w:p>
        </w:tc>
        <w:tc>
          <w:tcPr>
            <w:tcW w:w="850" w:type="dxa"/>
            <w:shd w:val="clear" w:color="auto" w:fill="FFFFFF"/>
            <w:vAlign w:val="center"/>
          </w:tcPr>
          <w:p w14:paraId="023E98BE" w14:textId="77777777" w:rsidR="00EA5EB5" w:rsidRPr="008C4DD0" w:rsidRDefault="00EA5EB5" w:rsidP="00A87449">
            <w:pPr>
              <w:jc w:val="center"/>
              <w:rPr>
                <w:rFonts w:ascii="Century Gothic" w:hAnsi="Century Gothic"/>
                <w:b/>
                <w:sz w:val="20"/>
                <w:szCs w:val="20"/>
              </w:rPr>
            </w:pPr>
            <w:r w:rsidRPr="008C4DD0">
              <w:rPr>
                <w:rFonts w:ascii="Century Gothic" w:hAnsi="Century Gothic"/>
                <w:b/>
                <w:sz w:val="20"/>
                <w:szCs w:val="20"/>
              </w:rPr>
              <w:t>Horas</w:t>
            </w:r>
          </w:p>
        </w:tc>
        <w:tc>
          <w:tcPr>
            <w:tcW w:w="1341" w:type="dxa"/>
            <w:shd w:val="clear" w:color="auto" w:fill="FFFFFF"/>
            <w:vAlign w:val="center"/>
          </w:tcPr>
          <w:p w14:paraId="36766579" w14:textId="43A913BC" w:rsidR="00EA5EB5" w:rsidRPr="008C4DD0" w:rsidRDefault="00A87449" w:rsidP="00A87449">
            <w:pPr>
              <w:jc w:val="center"/>
              <w:rPr>
                <w:rFonts w:ascii="Century Gothic" w:hAnsi="Century Gothic"/>
                <w:b/>
                <w:sz w:val="20"/>
                <w:szCs w:val="20"/>
              </w:rPr>
            </w:pPr>
            <w:r w:rsidRPr="008C4DD0">
              <w:rPr>
                <w:rFonts w:ascii="Century Gothic" w:hAnsi="Century Gothic"/>
                <w:b/>
                <w:sz w:val="20"/>
                <w:szCs w:val="20"/>
              </w:rPr>
              <w:t>Institución</w:t>
            </w:r>
          </w:p>
        </w:tc>
        <w:tc>
          <w:tcPr>
            <w:tcW w:w="1170" w:type="dxa"/>
            <w:tcBorders>
              <w:bottom w:val="single" w:sz="4" w:space="0" w:color="auto"/>
            </w:tcBorders>
            <w:shd w:val="clear" w:color="auto" w:fill="FFFFFF"/>
            <w:vAlign w:val="center"/>
          </w:tcPr>
          <w:p w14:paraId="771FB27D" w14:textId="77777777" w:rsidR="00EA5EB5" w:rsidRPr="008C4DD0" w:rsidRDefault="00EA5EB5" w:rsidP="00A87449">
            <w:pPr>
              <w:jc w:val="center"/>
              <w:rPr>
                <w:rFonts w:ascii="Century Gothic" w:hAnsi="Century Gothic"/>
                <w:b/>
                <w:sz w:val="20"/>
                <w:szCs w:val="20"/>
              </w:rPr>
            </w:pPr>
            <w:r w:rsidRPr="008C4DD0">
              <w:rPr>
                <w:rFonts w:ascii="Century Gothic" w:hAnsi="Century Gothic"/>
                <w:b/>
                <w:sz w:val="20"/>
                <w:szCs w:val="20"/>
              </w:rPr>
              <w:t>Ciudad/ País</w:t>
            </w:r>
          </w:p>
        </w:tc>
        <w:tc>
          <w:tcPr>
            <w:tcW w:w="1321" w:type="dxa"/>
            <w:tcBorders>
              <w:bottom w:val="single" w:sz="4" w:space="0" w:color="auto"/>
            </w:tcBorders>
            <w:shd w:val="clear" w:color="auto" w:fill="FFFFFF"/>
            <w:vAlign w:val="center"/>
          </w:tcPr>
          <w:p w14:paraId="160F6CF5" w14:textId="5A008DBB" w:rsidR="00EA5EB5" w:rsidRPr="008C4DD0" w:rsidRDefault="00EA5EB5" w:rsidP="00A87449">
            <w:pPr>
              <w:jc w:val="center"/>
              <w:rPr>
                <w:rFonts w:ascii="Century Gothic" w:hAnsi="Century Gothic"/>
                <w:b/>
                <w:sz w:val="20"/>
                <w:szCs w:val="20"/>
              </w:rPr>
            </w:pPr>
            <w:r w:rsidRPr="008C4DD0">
              <w:rPr>
                <w:rFonts w:ascii="Century Gothic" w:hAnsi="Century Gothic"/>
                <w:b/>
                <w:sz w:val="20"/>
                <w:szCs w:val="20"/>
              </w:rPr>
              <w:t xml:space="preserve"># Página </w:t>
            </w:r>
            <w:r w:rsidR="002C7656" w:rsidRPr="008C4DD0">
              <w:rPr>
                <w:rFonts w:ascii="Century Gothic" w:hAnsi="Century Gothic"/>
                <w:b/>
                <w:sz w:val="20"/>
                <w:szCs w:val="20"/>
              </w:rPr>
              <w:t>referencia</w:t>
            </w:r>
          </w:p>
        </w:tc>
      </w:tr>
      <w:tr w:rsidR="00F07F44" w:rsidRPr="008C4DD0" w14:paraId="72F856B9" w14:textId="77777777" w:rsidTr="007B4FA5">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8C4DD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276" w:type="dxa"/>
            <w:shd w:val="clear" w:color="auto" w:fill="FFFFFF"/>
            <w:vAlign w:val="center"/>
          </w:tcPr>
          <w:p w14:paraId="19C0FD6E" w14:textId="77777777" w:rsidR="00EA5EB5" w:rsidRPr="008C4DD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275" w:type="dxa"/>
            <w:shd w:val="clear" w:color="auto" w:fill="FFFFFF"/>
            <w:vAlign w:val="center"/>
          </w:tcPr>
          <w:p w14:paraId="1BC7313E" w14:textId="77777777" w:rsidR="00EA5EB5" w:rsidRPr="008C4DD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850" w:type="dxa"/>
            <w:shd w:val="clear" w:color="auto" w:fill="FFFFFF"/>
            <w:vAlign w:val="center"/>
          </w:tcPr>
          <w:p w14:paraId="43B8C78D" w14:textId="77777777" w:rsidR="00EA5EB5" w:rsidRPr="008C4DD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341" w:type="dxa"/>
            <w:shd w:val="clear" w:color="auto" w:fill="FFFFFF"/>
            <w:vAlign w:val="center"/>
          </w:tcPr>
          <w:p w14:paraId="22CC569F" w14:textId="77777777" w:rsidR="00EA5EB5" w:rsidRPr="008C4DD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170" w:type="dxa"/>
            <w:tcBorders>
              <w:top w:val="single" w:sz="4" w:space="0" w:color="auto"/>
              <w:bottom w:val="single" w:sz="4" w:space="0" w:color="auto"/>
            </w:tcBorders>
            <w:shd w:val="clear" w:color="auto" w:fill="FFFFFF"/>
            <w:vAlign w:val="center"/>
          </w:tcPr>
          <w:p w14:paraId="1423E8E8" w14:textId="77777777" w:rsidR="00EA5EB5" w:rsidRPr="008C4DD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8C4DD0"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r>
    </w:tbl>
    <w:p w14:paraId="78FB168D" w14:textId="77777777" w:rsidR="008869C8" w:rsidRPr="008C4DD0" w:rsidRDefault="008869C8" w:rsidP="005E0913">
      <w:pPr>
        <w:jc w:val="both"/>
        <w:rPr>
          <w:rFonts w:ascii="Century Gothic" w:hAnsi="Century Gothic"/>
          <w:b/>
          <w:bCs/>
          <w:sz w:val="20"/>
          <w:szCs w:val="20"/>
        </w:rPr>
      </w:pPr>
    </w:p>
    <w:tbl>
      <w:tblPr>
        <w:tblW w:w="5391" w:type="pct"/>
        <w:tblInd w:w="-95" w:type="dxa"/>
        <w:tblLayout w:type="fixed"/>
        <w:tblLook w:val="04A0" w:firstRow="1" w:lastRow="0" w:firstColumn="1"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F07F44" w:rsidRPr="008C4DD0" w14:paraId="69597CC0" w14:textId="77777777" w:rsidTr="00763D13">
        <w:trPr>
          <w:gridAfter w:val="1"/>
          <w:wAfter w:w="8" w:type="pct"/>
          <w:cantSplit/>
          <w:trHeight w:val="355"/>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8C4DD0" w:rsidRDefault="0035764A" w:rsidP="002D4FDB">
            <w:pPr>
              <w:rPr>
                <w:rFonts w:ascii="Century Gothic" w:hAnsi="Century Gothic" w:cs="Calibri"/>
                <w:b/>
                <w:bCs/>
                <w:sz w:val="20"/>
                <w:szCs w:val="20"/>
                <w:lang w:val="en-US"/>
              </w:rPr>
            </w:pPr>
            <w:r w:rsidRPr="008C4DD0">
              <w:rPr>
                <w:rFonts w:ascii="Century Gothic" w:hAnsi="Century Gothic" w:cs="Calibri"/>
                <w:b/>
                <w:bCs/>
                <w:sz w:val="20"/>
                <w:szCs w:val="20"/>
              </w:rPr>
              <w:t>5. IDIOMAS</w:t>
            </w:r>
            <w:r w:rsidR="00DB4476" w:rsidRPr="008C4DD0">
              <w:rPr>
                <w:rStyle w:val="Refdenotaalpie"/>
                <w:rFonts w:ascii="Century Gothic" w:hAnsi="Century Gothic" w:cs="Calibri"/>
                <w:b/>
                <w:bCs/>
                <w:sz w:val="20"/>
                <w:szCs w:val="20"/>
              </w:rPr>
              <w:footnoteReference w:id="3"/>
            </w:r>
          </w:p>
        </w:tc>
      </w:tr>
      <w:tr w:rsidR="00F07F44" w:rsidRPr="008C4DD0" w14:paraId="4E5BBD0E" w14:textId="77777777" w:rsidTr="005314B6">
        <w:trPr>
          <w:gridAfter w:val="1"/>
          <w:wAfter w:w="8" w:type="pct"/>
          <w:cantSplit/>
          <w:trHeight w:val="319"/>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8C4DD0" w:rsidRDefault="0035764A" w:rsidP="0035764A">
            <w:pPr>
              <w:jc w:val="center"/>
              <w:rPr>
                <w:rFonts w:ascii="Century Gothic" w:hAnsi="Century Gothic" w:cs="Calibri"/>
                <w:sz w:val="20"/>
                <w:szCs w:val="20"/>
                <w:lang w:val="en-US"/>
              </w:rPr>
            </w:pPr>
            <w:r w:rsidRPr="008C4DD0">
              <w:rPr>
                <w:rFonts w:ascii="Century Gothic" w:hAnsi="Century Gothic" w:cs="Calibri"/>
                <w:sz w:val="20"/>
                <w:szCs w:val="20"/>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8C4DD0" w:rsidRDefault="0035764A" w:rsidP="0035764A">
            <w:pPr>
              <w:jc w:val="center"/>
              <w:rPr>
                <w:rFonts w:ascii="Century Gothic" w:hAnsi="Century Gothic" w:cs="Calibri"/>
                <w:sz w:val="20"/>
                <w:szCs w:val="20"/>
                <w:lang w:val="en-US"/>
              </w:rPr>
            </w:pPr>
            <w:r w:rsidRPr="008C4DD0">
              <w:rPr>
                <w:rFonts w:ascii="Century Gothic" w:hAnsi="Century Gothic" w:cs="Calibri"/>
                <w:sz w:val="20"/>
                <w:szCs w:val="20"/>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8C4DD0" w:rsidRDefault="0035764A" w:rsidP="0035764A">
            <w:pPr>
              <w:jc w:val="center"/>
              <w:rPr>
                <w:rFonts w:ascii="Century Gothic" w:hAnsi="Century Gothic" w:cs="Calibri"/>
                <w:sz w:val="20"/>
                <w:szCs w:val="20"/>
                <w:lang w:val="en-US"/>
              </w:rPr>
            </w:pPr>
            <w:r w:rsidRPr="008C4DD0">
              <w:rPr>
                <w:rFonts w:ascii="Century Gothic" w:hAnsi="Century Gothic" w:cs="Calibri"/>
                <w:sz w:val="20"/>
                <w:szCs w:val="20"/>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8C4DD0" w:rsidRDefault="0035764A" w:rsidP="0035764A">
            <w:pPr>
              <w:jc w:val="center"/>
              <w:rPr>
                <w:rFonts w:ascii="Century Gothic" w:hAnsi="Century Gothic" w:cs="Calibri"/>
                <w:sz w:val="20"/>
                <w:szCs w:val="20"/>
                <w:lang w:val="en-US"/>
              </w:rPr>
            </w:pPr>
            <w:r w:rsidRPr="008C4DD0">
              <w:rPr>
                <w:rFonts w:ascii="Century Gothic" w:hAnsi="Century Gothic" w:cs="Calibri"/>
                <w:sz w:val="20"/>
                <w:szCs w:val="20"/>
              </w:rPr>
              <w:t>Escritura</w:t>
            </w:r>
          </w:p>
        </w:tc>
      </w:tr>
      <w:tr w:rsidR="00F07F44" w:rsidRPr="008C4DD0" w14:paraId="152D871B"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8C4DD0" w:rsidRDefault="0035764A" w:rsidP="0035764A">
            <w:pPr>
              <w:rPr>
                <w:rFonts w:ascii="Century Gothic" w:hAnsi="Century Gothic" w:cs="Calibri"/>
                <w:sz w:val="20"/>
                <w:szCs w:val="20"/>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8C4DD0" w:rsidRDefault="00A336EF" w:rsidP="0035764A">
            <w:pPr>
              <w:jc w:val="center"/>
              <w:rPr>
                <w:rFonts w:ascii="Century Gothic" w:hAnsi="Century Gothic" w:cs="Calibri"/>
                <w:sz w:val="20"/>
                <w:szCs w:val="20"/>
                <w:lang w:val="en-US"/>
              </w:rPr>
            </w:pPr>
            <w:r w:rsidRPr="008C4DD0">
              <w:rPr>
                <w:rFonts w:ascii="Century Gothic" w:hAnsi="Century Gothic" w:cs="Calibri"/>
                <w:sz w:val="20"/>
                <w:szCs w:val="20"/>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8C4DD0" w:rsidRDefault="00A336EF" w:rsidP="0035764A">
            <w:pPr>
              <w:jc w:val="center"/>
              <w:rPr>
                <w:rFonts w:ascii="Century Gothic" w:hAnsi="Century Gothic" w:cs="Calibri"/>
                <w:sz w:val="20"/>
                <w:szCs w:val="20"/>
                <w:lang w:val="en-US"/>
              </w:rPr>
            </w:pPr>
            <w:r w:rsidRPr="008C4DD0">
              <w:rPr>
                <w:rFonts w:ascii="Century Gothic" w:hAnsi="Century Gothic" w:cs="Calibri"/>
                <w:sz w:val="20"/>
                <w:szCs w:val="20"/>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8C4DD0" w:rsidRDefault="00DB4476" w:rsidP="0035764A">
            <w:pPr>
              <w:jc w:val="center"/>
              <w:rPr>
                <w:rFonts w:ascii="Century Gothic" w:hAnsi="Century Gothic" w:cs="Calibri"/>
                <w:sz w:val="20"/>
                <w:szCs w:val="20"/>
                <w:lang w:val="en-US"/>
              </w:rPr>
            </w:pPr>
            <w:r w:rsidRPr="008C4DD0">
              <w:rPr>
                <w:rFonts w:ascii="Century Gothic" w:hAnsi="Century Gothic" w:cs="Calibri"/>
                <w:sz w:val="20"/>
                <w:szCs w:val="20"/>
              </w:rPr>
              <w:t>LT</w:t>
            </w:r>
          </w:p>
        </w:tc>
        <w:tc>
          <w:tcPr>
            <w:tcW w:w="335"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8C4DD0" w:rsidRDefault="00A336EF" w:rsidP="0035764A">
            <w:pPr>
              <w:jc w:val="center"/>
              <w:rPr>
                <w:rFonts w:ascii="Century Gothic" w:hAnsi="Century Gothic" w:cs="Calibri"/>
                <w:sz w:val="20"/>
                <w:szCs w:val="20"/>
                <w:lang w:val="en-US"/>
              </w:rPr>
            </w:pPr>
            <w:r w:rsidRPr="008C4DD0">
              <w:rPr>
                <w:rFonts w:ascii="Century Gothic" w:hAnsi="Century Gothic" w:cs="Calibri"/>
                <w:sz w:val="20"/>
                <w:szCs w:val="20"/>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8C4DD0" w:rsidRDefault="00A336EF" w:rsidP="0035764A">
            <w:pPr>
              <w:jc w:val="center"/>
              <w:rPr>
                <w:rFonts w:ascii="Century Gothic" w:hAnsi="Century Gothic" w:cs="Calibri"/>
                <w:sz w:val="20"/>
                <w:szCs w:val="20"/>
                <w:lang w:val="en-US"/>
              </w:rPr>
            </w:pPr>
            <w:r w:rsidRPr="008C4DD0">
              <w:rPr>
                <w:rFonts w:ascii="Century Gothic" w:hAnsi="Century Gothic" w:cs="Calibri"/>
                <w:sz w:val="20"/>
                <w:szCs w:val="20"/>
                <w:lang w:val="en-US"/>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8C4DD0" w:rsidRDefault="00A336EF" w:rsidP="0035764A">
            <w:pPr>
              <w:jc w:val="center"/>
              <w:rPr>
                <w:rFonts w:ascii="Century Gothic" w:hAnsi="Century Gothic" w:cs="Calibri"/>
                <w:sz w:val="20"/>
                <w:szCs w:val="20"/>
                <w:lang w:val="en-US"/>
              </w:rPr>
            </w:pPr>
            <w:r w:rsidRPr="008C4DD0">
              <w:rPr>
                <w:rFonts w:ascii="Century Gothic" w:hAnsi="Century Gothic" w:cs="Calibri"/>
                <w:sz w:val="20"/>
                <w:szCs w:val="20"/>
                <w:lang w:val="en-US"/>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8C4DD0" w:rsidRDefault="00DB4476" w:rsidP="0035764A">
            <w:pPr>
              <w:jc w:val="center"/>
              <w:rPr>
                <w:rFonts w:ascii="Century Gothic" w:hAnsi="Century Gothic" w:cs="Calibri"/>
                <w:sz w:val="20"/>
                <w:szCs w:val="20"/>
                <w:lang w:val="en-US"/>
              </w:rPr>
            </w:pPr>
            <w:r w:rsidRPr="008C4DD0">
              <w:rPr>
                <w:rFonts w:ascii="Century Gothic" w:hAnsi="Century Gothic" w:cs="Calibri"/>
                <w:sz w:val="20"/>
                <w:szCs w:val="20"/>
              </w:rPr>
              <w:t>LT</w:t>
            </w:r>
          </w:p>
        </w:tc>
        <w:tc>
          <w:tcPr>
            <w:tcW w:w="380" w:type="pct"/>
            <w:tcBorders>
              <w:top w:val="nil"/>
              <w:left w:val="nil"/>
              <w:bottom w:val="single" w:sz="8" w:space="0" w:color="auto"/>
              <w:right w:val="single" w:sz="8" w:space="0" w:color="auto"/>
            </w:tcBorders>
            <w:shd w:val="clear" w:color="000000" w:fill="FFFFFF"/>
            <w:vAlign w:val="center"/>
          </w:tcPr>
          <w:p w14:paraId="6CC80791" w14:textId="07CB2B9C" w:rsidR="0035764A" w:rsidRPr="008C4DD0" w:rsidRDefault="00A336EF" w:rsidP="0035764A">
            <w:pPr>
              <w:jc w:val="center"/>
              <w:rPr>
                <w:rFonts w:ascii="Century Gothic" w:hAnsi="Century Gothic" w:cs="Calibri"/>
                <w:sz w:val="20"/>
                <w:szCs w:val="20"/>
                <w:lang w:val="en-US"/>
              </w:rPr>
            </w:pPr>
            <w:r w:rsidRPr="008C4DD0">
              <w:rPr>
                <w:rFonts w:ascii="Century Gothic" w:hAnsi="Century Gothic" w:cs="Calibri"/>
                <w:sz w:val="20"/>
                <w:szCs w:val="20"/>
                <w:lang w:val="en-US"/>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8C4DD0" w:rsidRDefault="00A336EF" w:rsidP="0035764A">
            <w:pPr>
              <w:jc w:val="center"/>
              <w:rPr>
                <w:rFonts w:ascii="Century Gothic" w:hAnsi="Century Gothic" w:cs="Calibri"/>
                <w:sz w:val="20"/>
                <w:szCs w:val="20"/>
                <w:lang w:val="en-US"/>
              </w:rPr>
            </w:pPr>
            <w:r w:rsidRPr="008C4DD0">
              <w:rPr>
                <w:rFonts w:ascii="Century Gothic" w:hAnsi="Century Gothic" w:cs="Calibri"/>
                <w:sz w:val="20"/>
                <w:szCs w:val="20"/>
                <w:lang w:val="en-US"/>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8C4DD0" w:rsidRDefault="00A336EF" w:rsidP="0035764A">
            <w:pPr>
              <w:jc w:val="center"/>
              <w:rPr>
                <w:rFonts w:ascii="Century Gothic" w:hAnsi="Century Gothic" w:cs="Calibri"/>
                <w:sz w:val="20"/>
                <w:szCs w:val="20"/>
                <w:lang w:val="en-US"/>
              </w:rPr>
            </w:pPr>
            <w:r w:rsidRPr="008C4DD0">
              <w:rPr>
                <w:rFonts w:ascii="Century Gothic" w:hAnsi="Century Gothic" w:cs="Calibri"/>
                <w:sz w:val="20"/>
                <w:szCs w:val="20"/>
                <w:lang w:val="en-US"/>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8C4DD0" w:rsidRDefault="00DB4476" w:rsidP="0035764A">
            <w:pPr>
              <w:jc w:val="center"/>
              <w:rPr>
                <w:rFonts w:ascii="Century Gothic" w:hAnsi="Century Gothic" w:cs="Calibri"/>
                <w:sz w:val="20"/>
                <w:szCs w:val="20"/>
                <w:lang w:val="en-US"/>
              </w:rPr>
            </w:pPr>
            <w:r w:rsidRPr="008C4DD0">
              <w:rPr>
                <w:rFonts w:ascii="Century Gothic" w:hAnsi="Century Gothic" w:cs="Calibri"/>
                <w:sz w:val="20"/>
                <w:szCs w:val="20"/>
              </w:rPr>
              <w:t>LT</w:t>
            </w:r>
          </w:p>
        </w:tc>
        <w:tc>
          <w:tcPr>
            <w:tcW w:w="379"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8C4DD0" w:rsidRDefault="00DB4476" w:rsidP="0035764A">
            <w:pPr>
              <w:jc w:val="center"/>
              <w:rPr>
                <w:rFonts w:ascii="Century Gothic" w:hAnsi="Century Gothic" w:cs="Calibri"/>
                <w:sz w:val="20"/>
                <w:szCs w:val="20"/>
                <w:lang w:val="en-US"/>
              </w:rPr>
            </w:pPr>
            <w:r w:rsidRPr="008C4DD0">
              <w:rPr>
                <w:rFonts w:ascii="Century Gothic" w:hAnsi="Century Gothic" w:cs="Calibri"/>
                <w:sz w:val="20"/>
                <w:szCs w:val="20"/>
                <w:lang w:val="en-US"/>
              </w:rPr>
              <w:t>NG</w:t>
            </w:r>
          </w:p>
        </w:tc>
      </w:tr>
      <w:tr w:rsidR="00F07F44" w:rsidRPr="008C4DD0" w14:paraId="47DE9F32"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5"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80"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r>
      <w:tr w:rsidR="00F07F44" w:rsidRPr="008C4DD0" w14:paraId="01DCF2DC"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5"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80"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8C4DD0" w:rsidRDefault="0035764A" w:rsidP="0035764A">
            <w:pPr>
              <w:jc w:val="both"/>
              <w:rPr>
                <w:rFonts w:ascii="Century Gothic" w:hAnsi="Century Gothic" w:cs="Calibri"/>
                <w:sz w:val="20"/>
                <w:szCs w:val="20"/>
                <w:lang w:val="en-US"/>
              </w:rPr>
            </w:pPr>
            <w:r w:rsidRPr="008C4DD0">
              <w:rPr>
                <w:rFonts w:ascii="Century Gothic" w:hAnsi="Century Gothic" w:cs="Calibri"/>
                <w:bCs/>
                <w:sz w:val="20"/>
                <w:szCs w:val="20"/>
              </w:rPr>
              <w:t> </w:t>
            </w:r>
          </w:p>
        </w:tc>
      </w:tr>
    </w:tbl>
    <w:p w14:paraId="14039019" w14:textId="77777777" w:rsidR="002D4FDB" w:rsidRPr="008C4DD0" w:rsidRDefault="002D4FDB" w:rsidP="005E0913">
      <w:pPr>
        <w:tabs>
          <w:tab w:val="left" w:pos="1620"/>
        </w:tabs>
        <w:jc w:val="both"/>
        <w:rPr>
          <w:rFonts w:ascii="Century Gothic" w:hAnsi="Century Gothic"/>
          <w:b/>
          <w:bCs/>
          <w:sz w:val="20"/>
          <w:szCs w:val="20"/>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235"/>
        <w:gridCol w:w="1317"/>
        <w:gridCol w:w="12"/>
      </w:tblGrid>
      <w:tr w:rsidR="00F07F44" w:rsidRPr="008C4DD0" w14:paraId="4F68FE58" w14:textId="77777777" w:rsidTr="00212154">
        <w:trPr>
          <w:gridAfter w:val="1"/>
          <w:wAfter w:w="12" w:type="dxa"/>
          <w:cantSplit/>
          <w:trHeight w:val="303"/>
        </w:trPr>
        <w:tc>
          <w:tcPr>
            <w:tcW w:w="9394" w:type="dxa"/>
            <w:gridSpan w:val="6"/>
            <w:tcBorders>
              <w:bottom w:val="single" w:sz="4" w:space="0" w:color="auto"/>
            </w:tcBorders>
            <w:shd w:val="clear" w:color="auto" w:fill="F2F2F2"/>
            <w:vAlign w:val="center"/>
          </w:tcPr>
          <w:p w14:paraId="6B1994A9" w14:textId="0AB48051" w:rsidR="008869C8" w:rsidRPr="008C4DD0" w:rsidRDefault="0030595D" w:rsidP="00DF6289">
            <w:pPr>
              <w:pStyle w:val="Prrafodelista"/>
              <w:numPr>
                <w:ilvl w:val="0"/>
                <w:numId w:val="12"/>
              </w:numPr>
              <w:jc w:val="both"/>
              <w:rPr>
                <w:rFonts w:ascii="Century Gothic" w:hAnsi="Century Gothic"/>
                <w:iCs/>
                <w:sz w:val="20"/>
                <w:szCs w:val="20"/>
              </w:rPr>
            </w:pPr>
            <w:r w:rsidRPr="008C4DD0">
              <w:rPr>
                <w:rFonts w:ascii="Century Gothic" w:hAnsi="Century Gothic"/>
                <w:b/>
                <w:bCs/>
                <w:sz w:val="20"/>
                <w:szCs w:val="20"/>
              </w:rPr>
              <w:t xml:space="preserve">EXPERIENCIA </w:t>
            </w:r>
            <w:r w:rsidR="00A26ABC" w:rsidRPr="008C4DD0">
              <w:rPr>
                <w:rFonts w:ascii="Century Gothic" w:hAnsi="Century Gothic"/>
                <w:b/>
                <w:bCs/>
                <w:sz w:val="20"/>
                <w:szCs w:val="20"/>
              </w:rPr>
              <w:t>GENERAL</w:t>
            </w:r>
            <w:r w:rsidRPr="008C4DD0" w:rsidDel="0030595D">
              <w:rPr>
                <w:rFonts w:ascii="Century Gothic" w:hAnsi="Century Gothic"/>
                <w:b/>
                <w:bCs/>
                <w:sz w:val="20"/>
                <w:szCs w:val="20"/>
              </w:rPr>
              <w:t xml:space="preserve"> </w:t>
            </w:r>
          </w:p>
        </w:tc>
      </w:tr>
      <w:tr w:rsidR="00F07F44" w:rsidRPr="008C4DD0" w14:paraId="3FDE312E" w14:textId="77777777" w:rsidTr="00FD2E1B">
        <w:trPr>
          <w:cantSplit/>
          <w:trHeight w:val="149"/>
        </w:trPr>
        <w:tc>
          <w:tcPr>
            <w:tcW w:w="2307" w:type="dxa"/>
            <w:vMerge w:val="restart"/>
            <w:shd w:val="clear" w:color="auto" w:fill="F2F2F2"/>
            <w:vAlign w:val="center"/>
          </w:tcPr>
          <w:p w14:paraId="09F265FD" w14:textId="180673A5" w:rsidR="00EF202C" w:rsidRPr="008C4DD0" w:rsidRDefault="00EF202C" w:rsidP="00F75B91">
            <w:pPr>
              <w:tabs>
                <w:tab w:val="left" w:pos="1620"/>
              </w:tabs>
              <w:jc w:val="center"/>
              <w:rPr>
                <w:rFonts w:ascii="Century Gothic" w:hAnsi="Century Gothic"/>
                <w:b/>
                <w:bCs/>
                <w:sz w:val="20"/>
                <w:szCs w:val="20"/>
              </w:rPr>
            </w:pPr>
            <w:r w:rsidRPr="008C4DD0">
              <w:rPr>
                <w:rFonts w:ascii="Century Gothic" w:hAnsi="Century Gothic"/>
                <w:b/>
                <w:bCs/>
                <w:sz w:val="20"/>
                <w:szCs w:val="20"/>
              </w:rPr>
              <w:t>Nombre de la Entidad o Empresa</w:t>
            </w:r>
            <w:r w:rsidR="00A87449" w:rsidRPr="008C4DD0">
              <w:rPr>
                <w:rStyle w:val="Refdenotaalpie"/>
                <w:rFonts w:ascii="Century Gothic" w:hAnsi="Century Gothic"/>
                <w:b/>
                <w:bCs/>
                <w:sz w:val="20"/>
                <w:szCs w:val="20"/>
              </w:rPr>
              <w:footnoteReference w:id="4"/>
            </w:r>
          </w:p>
        </w:tc>
        <w:tc>
          <w:tcPr>
            <w:tcW w:w="1842" w:type="dxa"/>
            <w:vMerge w:val="restart"/>
            <w:shd w:val="clear" w:color="auto" w:fill="F2F2F2"/>
            <w:vAlign w:val="center"/>
          </w:tcPr>
          <w:p w14:paraId="333F6397" w14:textId="77777777" w:rsidR="00EF202C" w:rsidRPr="008C4DD0" w:rsidRDefault="00EF202C" w:rsidP="00F75B91">
            <w:pPr>
              <w:tabs>
                <w:tab w:val="left" w:pos="1620"/>
              </w:tabs>
              <w:jc w:val="center"/>
              <w:rPr>
                <w:rFonts w:ascii="Century Gothic" w:hAnsi="Century Gothic"/>
                <w:b/>
                <w:bCs/>
                <w:sz w:val="20"/>
                <w:szCs w:val="20"/>
              </w:rPr>
            </w:pPr>
            <w:r w:rsidRPr="008C4DD0">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21DC790A" w14:textId="77777777" w:rsidR="00EF202C" w:rsidRPr="008C4DD0" w:rsidRDefault="00EF202C" w:rsidP="00F75B91">
            <w:pPr>
              <w:tabs>
                <w:tab w:val="left" w:pos="1620"/>
              </w:tabs>
              <w:jc w:val="center"/>
              <w:rPr>
                <w:rFonts w:ascii="Century Gothic" w:hAnsi="Century Gothic"/>
                <w:b/>
                <w:bCs/>
                <w:sz w:val="20"/>
                <w:szCs w:val="20"/>
              </w:rPr>
            </w:pPr>
            <w:r w:rsidRPr="008C4DD0">
              <w:rPr>
                <w:rFonts w:ascii="Century Gothic" w:hAnsi="Century Gothic"/>
                <w:b/>
                <w:bCs/>
                <w:sz w:val="20"/>
                <w:szCs w:val="20"/>
              </w:rPr>
              <w:t>Periodo de Trabajo</w:t>
            </w:r>
          </w:p>
        </w:tc>
        <w:tc>
          <w:tcPr>
            <w:tcW w:w="1235" w:type="dxa"/>
            <w:vMerge w:val="restart"/>
            <w:shd w:val="clear" w:color="auto" w:fill="F2F2F2"/>
            <w:vAlign w:val="center"/>
          </w:tcPr>
          <w:p w14:paraId="309CC4EB" w14:textId="4A75F1DD" w:rsidR="00EF202C" w:rsidRPr="008C4DD0" w:rsidRDefault="00EF202C" w:rsidP="00F75B91">
            <w:pPr>
              <w:tabs>
                <w:tab w:val="left" w:pos="1620"/>
              </w:tabs>
              <w:jc w:val="center"/>
              <w:rPr>
                <w:rFonts w:ascii="Century Gothic" w:hAnsi="Century Gothic"/>
                <w:b/>
                <w:sz w:val="20"/>
                <w:szCs w:val="20"/>
              </w:rPr>
            </w:pPr>
            <w:r w:rsidRPr="008C4DD0">
              <w:rPr>
                <w:rFonts w:ascii="Century Gothic" w:hAnsi="Century Gothic"/>
                <w:b/>
                <w:sz w:val="20"/>
                <w:szCs w:val="20"/>
              </w:rPr>
              <w:t>Meses en el Cargo</w:t>
            </w:r>
          </w:p>
        </w:tc>
        <w:tc>
          <w:tcPr>
            <w:tcW w:w="1329" w:type="dxa"/>
            <w:gridSpan w:val="2"/>
            <w:vMerge w:val="restart"/>
            <w:shd w:val="clear" w:color="auto" w:fill="F2F2F2"/>
            <w:vAlign w:val="center"/>
          </w:tcPr>
          <w:p w14:paraId="093B37F4" w14:textId="77777777" w:rsidR="00EF202C" w:rsidRPr="008C4DD0" w:rsidRDefault="00EF202C" w:rsidP="00F75B91">
            <w:pPr>
              <w:jc w:val="center"/>
              <w:rPr>
                <w:rFonts w:ascii="Century Gothic" w:hAnsi="Century Gothic"/>
                <w:bCs/>
                <w:sz w:val="20"/>
                <w:szCs w:val="20"/>
              </w:rPr>
            </w:pPr>
            <w:r w:rsidRPr="008C4DD0">
              <w:rPr>
                <w:rFonts w:ascii="Century Gothic" w:hAnsi="Century Gothic"/>
                <w:b/>
                <w:bCs/>
                <w:sz w:val="20"/>
                <w:szCs w:val="20"/>
              </w:rPr>
              <w:t># Página de respaldo</w:t>
            </w:r>
          </w:p>
        </w:tc>
      </w:tr>
      <w:tr w:rsidR="00F07F44" w:rsidRPr="008C4DD0" w14:paraId="003465E7" w14:textId="77777777" w:rsidTr="00FD2E1B">
        <w:trPr>
          <w:cantSplit/>
          <w:trHeight w:val="135"/>
        </w:trPr>
        <w:tc>
          <w:tcPr>
            <w:tcW w:w="2307" w:type="dxa"/>
            <w:vMerge/>
            <w:shd w:val="clear" w:color="auto" w:fill="FFFFFF"/>
            <w:vAlign w:val="center"/>
          </w:tcPr>
          <w:p w14:paraId="4A118BA0" w14:textId="77777777" w:rsidR="00EF202C" w:rsidRPr="008C4DD0" w:rsidRDefault="00EF202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1E2651C4" w14:textId="77777777" w:rsidR="00EF202C" w:rsidRPr="008C4DD0" w:rsidRDefault="00EF202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3F1BA179" w14:textId="77777777" w:rsidR="00EF202C" w:rsidRPr="008C4DD0" w:rsidRDefault="00EF202C" w:rsidP="00F75B91">
            <w:pPr>
              <w:tabs>
                <w:tab w:val="left" w:pos="1620"/>
              </w:tabs>
              <w:jc w:val="center"/>
              <w:rPr>
                <w:rFonts w:ascii="Century Gothic" w:hAnsi="Century Gothic"/>
                <w:b/>
                <w:bCs/>
                <w:sz w:val="20"/>
                <w:szCs w:val="20"/>
              </w:rPr>
            </w:pPr>
            <w:r w:rsidRPr="008C4DD0">
              <w:rPr>
                <w:rFonts w:ascii="Century Gothic" w:hAnsi="Century Gothic"/>
                <w:b/>
                <w:bCs/>
                <w:sz w:val="20"/>
                <w:szCs w:val="20"/>
              </w:rPr>
              <w:t>Inicio</w:t>
            </w:r>
          </w:p>
          <w:p w14:paraId="220E6D8F" w14:textId="77777777" w:rsidR="00EF202C" w:rsidRPr="008C4DD0" w:rsidRDefault="00EF202C" w:rsidP="00F75B91">
            <w:pPr>
              <w:tabs>
                <w:tab w:val="left" w:pos="1620"/>
              </w:tabs>
              <w:ind w:right="-133"/>
              <w:jc w:val="center"/>
              <w:rPr>
                <w:rFonts w:ascii="Century Gothic" w:hAnsi="Century Gothic"/>
                <w:sz w:val="20"/>
                <w:szCs w:val="20"/>
              </w:rPr>
            </w:pPr>
            <w:r w:rsidRPr="008C4DD0">
              <w:rPr>
                <w:rFonts w:ascii="Century Gothic" w:hAnsi="Century Gothic"/>
                <w:sz w:val="20"/>
                <w:szCs w:val="20"/>
              </w:rPr>
              <w:t>(día, mes, año)</w:t>
            </w:r>
          </w:p>
        </w:tc>
        <w:tc>
          <w:tcPr>
            <w:tcW w:w="1442" w:type="dxa"/>
            <w:shd w:val="clear" w:color="auto" w:fill="F2F2F2"/>
            <w:vAlign w:val="center"/>
          </w:tcPr>
          <w:p w14:paraId="1E8DCF2F" w14:textId="77777777" w:rsidR="00EF202C" w:rsidRPr="008C4DD0" w:rsidRDefault="00EF202C" w:rsidP="00F75B91">
            <w:pPr>
              <w:tabs>
                <w:tab w:val="left" w:pos="1620"/>
              </w:tabs>
              <w:jc w:val="center"/>
              <w:rPr>
                <w:rFonts w:ascii="Century Gothic" w:hAnsi="Century Gothic"/>
                <w:b/>
                <w:bCs/>
                <w:sz w:val="20"/>
                <w:szCs w:val="20"/>
              </w:rPr>
            </w:pPr>
            <w:r w:rsidRPr="008C4DD0">
              <w:rPr>
                <w:rFonts w:ascii="Century Gothic" w:hAnsi="Century Gothic"/>
                <w:b/>
                <w:bCs/>
                <w:sz w:val="20"/>
                <w:szCs w:val="20"/>
              </w:rPr>
              <w:t>Fin</w:t>
            </w:r>
          </w:p>
          <w:p w14:paraId="4151F572" w14:textId="747C12DA" w:rsidR="00EF202C" w:rsidRPr="008C4DD0" w:rsidRDefault="00EF202C" w:rsidP="00F75B91">
            <w:pPr>
              <w:tabs>
                <w:tab w:val="left" w:pos="1620"/>
              </w:tabs>
              <w:jc w:val="center"/>
              <w:rPr>
                <w:rFonts w:ascii="Century Gothic" w:hAnsi="Century Gothic"/>
                <w:sz w:val="20"/>
                <w:szCs w:val="20"/>
              </w:rPr>
            </w:pPr>
            <w:r w:rsidRPr="008C4DD0">
              <w:rPr>
                <w:rFonts w:ascii="Century Gothic" w:hAnsi="Century Gothic"/>
                <w:sz w:val="20"/>
                <w:szCs w:val="20"/>
              </w:rPr>
              <w:t>(día, mes, año)</w:t>
            </w:r>
          </w:p>
        </w:tc>
        <w:tc>
          <w:tcPr>
            <w:tcW w:w="1235" w:type="dxa"/>
            <w:vMerge/>
            <w:shd w:val="clear" w:color="auto" w:fill="FFFFFF"/>
            <w:vAlign w:val="center"/>
          </w:tcPr>
          <w:p w14:paraId="0041F92C"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329" w:type="dxa"/>
            <w:gridSpan w:val="2"/>
            <w:vMerge/>
            <w:shd w:val="clear" w:color="auto" w:fill="FFFFFF"/>
            <w:vAlign w:val="center"/>
          </w:tcPr>
          <w:p w14:paraId="7E00CFE4"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r>
      <w:tr w:rsidR="00F07F44" w:rsidRPr="008C4DD0" w14:paraId="1D82022C" w14:textId="77777777" w:rsidTr="00FD2E1B">
        <w:trPr>
          <w:cantSplit/>
          <w:trHeight w:val="165"/>
        </w:trPr>
        <w:tc>
          <w:tcPr>
            <w:tcW w:w="2307" w:type="dxa"/>
            <w:tcBorders>
              <w:bottom w:val="single" w:sz="4" w:space="0" w:color="auto"/>
            </w:tcBorders>
            <w:shd w:val="clear" w:color="auto" w:fill="FFFFFF"/>
            <w:vAlign w:val="center"/>
          </w:tcPr>
          <w:p w14:paraId="75360B62"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355F9ED9"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842" w:type="dxa"/>
            <w:shd w:val="clear" w:color="auto" w:fill="FFFFFF"/>
            <w:vAlign w:val="center"/>
          </w:tcPr>
          <w:p w14:paraId="305DB071"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1546AF14"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251" w:type="dxa"/>
            <w:shd w:val="clear" w:color="auto" w:fill="FFFFFF"/>
            <w:vAlign w:val="center"/>
          </w:tcPr>
          <w:p w14:paraId="53B74571"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38EFDC37"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442" w:type="dxa"/>
            <w:shd w:val="clear" w:color="auto" w:fill="FFFFFF"/>
            <w:vAlign w:val="center"/>
          </w:tcPr>
          <w:p w14:paraId="64DFED7D"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7DA6C77F"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235" w:type="dxa"/>
            <w:shd w:val="clear" w:color="auto" w:fill="FFFFFF"/>
            <w:vAlign w:val="center"/>
          </w:tcPr>
          <w:p w14:paraId="02405358"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78CA0259"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329" w:type="dxa"/>
            <w:gridSpan w:val="2"/>
            <w:shd w:val="clear" w:color="auto" w:fill="FFFFFF"/>
            <w:vAlign w:val="center"/>
          </w:tcPr>
          <w:p w14:paraId="78C9170D"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55865544" w14:textId="77777777" w:rsidR="00EF202C" w:rsidRPr="008C4DD0"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r>
      <w:tr w:rsidR="00F07F44" w:rsidRPr="008C4DD0" w14:paraId="75530A8C" w14:textId="77777777" w:rsidTr="00212154">
        <w:trPr>
          <w:cantSplit/>
          <w:trHeight w:val="303"/>
        </w:trPr>
        <w:tc>
          <w:tcPr>
            <w:tcW w:w="2307" w:type="dxa"/>
            <w:shd w:val="clear" w:color="auto" w:fill="F2F2F2"/>
            <w:vAlign w:val="center"/>
          </w:tcPr>
          <w:p w14:paraId="1F9A1E1D" w14:textId="391B92FD" w:rsidR="00EF202C" w:rsidRPr="008C4DD0" w:rsidRDefault="00EF202C" w:rsidP="005E0913">
            <w:pPr>
              <w:jc w:val="both"/>
              <w:rPr>
                <w:rFonts w:ascii="Century Gothic" w:hAnsi="Century Gothic"/>
                <w:b/>
                <w:bCs/>
                <w:sz w:val="20"/>
                <w:szCs w:val="20"/>
              </w:rPr>
            </w:pPr>
            <w:r w:rsidRPr="008C4DD0">
              <w:rPr>
                <w:rFonts w:ascii="Century Gothic" w:hAnsi="Century Gothic"/>
                <w:b/>
                <w:bCs/>
                <w:sz w:val="20"/>
                <w:szCs w:val="20"/>
              </w:rPr>
              <w:t>Principales funciones/tareas</w:t>
            </w:r>
            <w:r w:rsidR="00A87449" w:rsidRPr="008C4DD0">
              <w:rPr>
                <w:rStyle w:val="Refdenotaalpie"/>
                <w:rFonts w:ascii="Century Gothic" w:hAnsi="Century Gothic"/>
                <w:b/>
                <w:bCs/>
                <w:sz w:val="20"/>
                <w:szCs w:val="20"/>
              </w:rPr>
              <w:footnoteReference w:id="5"/>
            </w:r>
          </w:p>
        </w:tc>
        <w:tc>
          <w:tcPr>
            <w:tcW w:w="7099" w:type="dxa"/>
            <w:gridSpan w:val="6"/>
            <w:shd w:val="clear" w:color="auto" w:fill="FFFFFF"/>
            <w:vAlign w:val="center"/>
          </w:tcPr>
          <w:p w14:paraId="768206FD" w14:textId="77777777" w:rsidR="00EF202C" w:rsidRPr="008C4DD0" w:rsidRDefault="00EF202C" w:rsidP="005E0913">
            <w:pPr>
              <w:jc w:val="both"/>
              <w:rPr>
                <w:rFonts w:ascii="Century Gothic" w:hAnsi="Century Gothic"/>
                <w:bCs/>
                <w:sz w:val="20"/>
                <w:szCs w:val="20"/>
              </w:rPr>
            </w:pPr>
          </w:p>
        </w:tc>
      </w:tr>
    </w:tbl>
    <w:p w14:paraId="0DC899C5" w14:textId="03D68569" w:rsidR="008869C8" w:rsidRPr="008C4DD0" w:rsidRDefault="008869C8" w:rsidP="005E0913">
      <w:pPr>
        <w:jc w:val="both"/>
        <w:rPr>
          <w:rFonts w:ascii="Century Gothic" w:hAnsi="Century Gothic"/>
          <w:sz w:val="20"/>
          <w:szCs w:val="20"/>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235"/>
        <w:gridCol w:w="1317"/>
        <w:gridCol w:w="12"/>
      </w:tblGrid>
      <w:tr w:rsidR="00F07F44" w:rsidRPr="008C4DD0" w14:paraId="568D50D8" w14:textId="77777777" w:rsidTr="00211E09">
        <w:trPr>
          <w:gridAfter w:val="1"/>
          <w:wAfter w:w="12" w:type="dxa"/>
          <w:cantSplit/>
          <w:trHeight w:val="303"/>
        </w:trPr>
        <w:tc>
          <w:tcPr>
            <w:tcW w:w="9394" w:type="dxa"/>
            <w:gridSpan w:val="6"/>
            <w:tcBorders>
              <w:bottom w:val="single" w:sz="4" w:space="0" w:color="auto"/>
            </w:tcBorders>
            <w:shd w:val="clear" w:color="auto" w:fill="F2F2F2"/>
            <w:vAlign w:val="center"/>
          </w:tcPr>
          <w:p w14:paraId="48E36458" w14:textId="77777777" w:rsidR="00A26ABC" w:rsidRPr="008C4DD0" w:rsidRDefault="00A26ABC" w:rsidP="00DF6289">
            <w:pPr>
              <w:pStyle w:val="Prrafodelista"/>
              <w:numPr>
                <w:ilvl w:val="0"/>
                <w:numId w:val="12"/>
              </w:numPr>
              <w:jc w:val="both"/>
              <w:rPr>
                <w:rFonts w:ascii="Century Gothic" w:hAnsi="Century Gothic"/>
                <w:iCs/>
                <w:sz w:val="20"/>
                <w:szCs w:val="20"/>
              </w:rPr>
            </w:pPr>
            <w:r w:rsidRPr="008C4DD0">
              <w:rPr>
                <w:rFonts w:ascii="Century Gothic" w:hAnsi="Century Gothic"/>
                <w:b/>
                <w:bCs/>
                <w:sz w:val="20"/>
                <w:szCs w:val="20"/>
              </w:rPr>
              <w:t>EXPERIENCIA ESPECIFICA</w:t>
            </w:r>
            <w:r w:rsidRPr="008C4DD0" w:rsidDel="0030595D">
              <w:rPr>
                <w:rFonts w:ascii="Century Gothic" w:hAnsi="Century Gothic"/>
                <w:b/>
                <w:bCs/>
                <w:sz w:val="20"/>
                <w:szCs w:val="20"/>
              </w:rPr>
              <w:t xml:space="preserve"> </w:t>
            </w:r>
          </w:p>
        </w:tc>
      </w:tr>
      <w:tr w:rsidR="00F07F44" w:rsidRPr="008C4DD0" w14:paraId="6863E4B0" w14:textId="77777777" w:rsidTr="00FD2E1B">
        <w:trPr>
          <w:cantSplit/>
          <w:trHeight w:val="149"/>
        </w:trPr>
        <w:tc>
          <w:tcPr>
            <w:tcW w:w="2307" w:type="dxa"/>
            <w:vMerge w:val="restart"/>
            <w:shd w:val="clear" w:color="auto" w:fill="F2F2F2"/>
            <w:vAlign w:val="center"/>
          </w:tcPr>
          <w:p w14:paraId="06635640" w14:textId="77777777" w:rsidR="00A26ABC" w:rsidRPr="008C4DD0" w:rsidRDefault="00A26ABC" w:rsidP="00F75B91">
            <w:pPr>
              <w:tabs>
                <w:tab w:val="left" w:pos="1620"/>
              </w:tabs>
              <w:jc w:val="center"/>
              <w:rPr>
                <w:rFonts w:ascii="Century Gothic" w:hAnsi="Century Gothic"/>
                <w:b/>
                <w:bCs/>
                <w:sz w:val="20"/>
                <w:szCs w:val="20"/>
              </w:rPr>
            </w:pPr>
            <w:r w:rsidRPr="008C4DD0">
              <w:rPr>
                <w:rFonts w:ascii="Century Gothic" w:hAnsi="Century Gothic"/>
                <w:b/>
                <w:bCs/>
                <w:sz w:val="20"/>
                <w:szCs w:val="20"/>
              </w:rPr>
              <w:lastRenderedPageBreak/>
              <w:t>Nombre de la Entidad o Empresa</w:t>
            </w:r>
            <w:r w:rsidRPr="008C4DD0">
              <w:rPr>
                <w:rStyle w:val="Refdenotaalpie"/>
                <w:rFonts w:ascii="Century Gothic" w:hAnsi="Century Gothic"/>
                <w:b/>
                <w:bCs/>
                <w:sz w:val="20"/>
                <w:szCs w:val="20"/>
              </w:rPr>
              <w:footnoteReference w:id="6"/>
            </w:r>
          </w:p>
        </w:tc>
        <w:tc>
          <w:tcPr>
            <w:tcW w:w="1842" w:type="dxa"/>
            <w:vMerge w:val="restart"/>
            <w:shd w:val="clear" w:color="auto" w:fill="F2F2F2"/>
            <w:vAlign w:val="center"/>
          </w:tcPr>
          <w:p w14:paraId="2BF07851" w14:textId="77777777" w:rsidR="00A26ABC" w:rsidRPr="008C4DD0" w:rsidRDefault="00A26ABC" w:rsidP="00F75B91">
            <w:pPr>
              <w:tabs>
                <w:tab w:val="left" w:pos="1620"/>
              </w:tabs>
              <w:jc w:val="center"/>
              <w:rPr>
                <w:rFonts w:ascii="Century Gothic" w:hAnsi="Century Gothic"/>
                <w:b/>
                <w:bCs/>
                <w:sz w:val="20"/>
                <w:szCs w:val="20"/>
              </w:rPr>
            </w:pPr>
            <w:r w:rsidRPr="008C4DD0">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43449591" w14:textId="77777777" w:rsidR="00A26ABC" w:rsidRPr="008C4DD0" w:rsidRDefault="00A26ABC" w:rsidP="00F75B91">
            <w:pPr>
              <w:tabs>
                <w:tab w:val="left" w:pos="1620"/>
              </w:tabs>
              <w:jc w:val="center"/>
              <w:rPr>
                <w:rFonts w:ascii="Century Gothic" w:hAnsi="Century Gothic"/>
                <w:b/>
                <w:bCs/>
                <w:sz w:val="20"/>
                <w:szCs w:val="20"/>
              </w:rPr>
            </w:pPr>
            <w:r w:rsidRPr="008C4DD0">
              <w:rPr>
                <w:rFonts w:ascii="Century Gothic" w:hAnsi="Century Gothic"/>
                <w:b/>
                <w:bCs/>
                <w:sz w:val="20"/>
                <w:szCs w:val="20"/>
              </w:rPr>
              <w:t>Periodo de Trabajo</w:t>
            </w:r>
          </w:p>
        </w:tc>
        <w:tc>
          <w:tcPr>
            <w:tcW w:w="1235" w:type="dxa"/>
            <w:vMerge w:val="restart"/>
            <w:shd w:val="clear" w:color="auto" w:fill="F2F2F2"/>
            <w:vAlign w:val="center"/>
          </w:tcPr>
          <w:p w14:paraId="33B69AD4" w14:textId="2C4E24AD" w:rsidR="00A26ABC" w:rsidRPr="008C4DD0" w:rsidRDefault="00A26ABC" w:rsidP="00F75B91">
            <w:pPr>
              <w:tabs>
                <w:tab w:val="left" w:pos="1620"/>
              </w:tabs>
              <w:jc w:val="center"/>
              <w:rPr>
                <w:rFonts w:ascii="Century Gothic" w:hAnsi="Century Gothic"/>
                <w:b/>
                <w:sz w:val="20"/>
                <w:szCs w:val="20"/>
              </w:rPr>
            </w:pPr>
            <w:r w:rsidRPr="008C4DD0">
              <w:rPr>
                <w:rFonts w:ascii="Century Gothic" w:hAnsi="Century Gothic"/>
                <w:b/>
                <w:sz w:val="20"/>
                <w:szCs w:val="20"/>
              </w:rPr>
              <w:t>Meses en el Cargo</w:t>
            </w:r>
          </w:p>
        </w:tc>
        <w:tc>
          <w:tcPr>
            <w:tcW w:w="1329" w:type="dxa"/>
            <w:gridSpan w:val="2"/>
            <w:vMerge w:val="restart"/>
            <w:shd w:val="clear" w:color="auto" w:fill="F2F2F2"/>
            <w:vAlign w:val="center"/>
          </w:tcPr>
          <w:p w14:paraId="7F5E86BC" w14:textId="77777777" w:rsidR="00A26ABC" w:rsidRPr="008C4DD0" w:rsidRDefault="00A26ABC" w:rsidP="00F75B91">
            <w:pPr>
              <w:jc w:val="center"/>
              <w:rPr>
                <w:rFonts w:ascii="Century Gothic" w:hAnsi="Century Gothic"/>
                <w:bCs/>
                <w:sz w:val="20"/>
                <w:szCs w:val="20"/>
              </w:rPr>
            </w:pPr>
            <w:r w:rsidRPr="008C4DD0">
              <w:rPr>
                <w:rFonts w:ascii="Century Gothic" w:hAnsi="Century Gothic"/>
                <w:b/>
                <w:bCs/>
                <w:sz w:val="20"/>
                <w:szCs w:val="20"/>
              </w:rPr>
              <w:t># Página de respaldo</w:t>
            </w:r>
          </w:p>
        </w:tc>
      </w:tr>
      <w:tr w:rsidR="00F07F44" w:rsidRPr="008C4DD0" w14:paraId="593D8BA1" w14:textId="77777777" w:rsidTr="00FD2E1B">
        <w:trPr>
          <w:cantSplit/>
          <w:trHeight w:val="135"/>
        </w:trPr>
        <w:tc>
          <w:tcPr>
            <w:tcW w:w="2307" w:type="dxa"/>
            <w:vMerge/>
            <w:shd w:val="clear" w:color="auto" w:fill="FFFFFF"/>
            <w:vAlign w:val="center"/>
          </w:tcPr>
          <w:p w14:paraId="5B4920A8" w14:textId="77777777" w:rsidR="00A26ABC" w:rsidRPr="008C4DD0" w:rsidRDefault="00A26AB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1F76BC61" w14:textId="77777777" w:rsidR="00A26ABC" w:rsidRPr="008C4DD0" w:rsidRDefault="00A26AB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29258592" w14:textId="77777777" w:rsidR="00A26ABC" w:rsidRPr="008C4DD0" w:rsidRDefault="00A26ABC" w:rsidP="00F75B91">
            <w:pPr>
              <w:tabs>
                <w:tab w:val="left" w:pos="1620"/>
              </w:tabs>
              <w:jc w:val="center"/>
              <w:rPr>
                <w:rFonts w:ascii="Century Gothic" w:hAnsi="Century Gothic"/>
                <w:b/>
                <w:bCs/>
                <w:sz w:val="20"/>
                <w:szCs w:val="20"/>
              </w:rPr>
            </w:pPr>
            <w:r w:rsidRPr="008C4DD0">
              <w:rPr>
                <w:rFonts w:ascii="Century Gothic" w:hAnsi="Century Gothic"/>
                <w:b/>
                <w:bCs/>
                <w:sz w:val="20"/>
                <w:szCs w:val="20"/>
              </w:rPr>
              <w:t>Inicio</w:t>
            </w:r>
          </w:p>
          <w:p w14:paraId="1F81EB96" w14:textId="77777777" w:rsidR="00A26ABC" w:rsidRPr="008C4DD0" w:rsidRDefault="00A26ABC" w:rsidP="00F75B91">
            <w:pPr>
              <w:tabs>
                <w:tab w:val="left" w:pos="1620"/>
              </w:tabs>
              <w:ind w:right="-133"/>
              <w:jc w:val="center"/>
              <w:rPr>
                <w:rFonts w:ascii="Century Gothic" w:hAnsi="Century Gothic"/>
                <w:sz w:val="20"/>
                <w:szCs w:val="20"/>
              </w:rPr>
            </w:pPr>
            <w:r w:rsidRPr="008C4DD0">
              <w:rPr>
                <w:rFonts w:ascii="Century Gothic" w:hAnsi="Century Gothic"/>
                <w:sz w:val="20"/>
                <w:szCs w:val="20"/>
              </w:rPr>
              <w:t>(día, mes, año)</w:t>
            </w:r>
          </w:p>
        </w:tc>
        <w:tc>
          <w:tcPr>
            <w:tcW w:w="1442" w:type="dxa"/>
            <w:shd w:val="clear" w:color="auto" w:fill="F2F2F2"/>
            <w:vAlign w:val="center"/>
          </w:tcPr>
          <w:p w14:paraId="5637A026" w14:textId="77777777" w:rsidR="00A26ABC" w:rsidRPr="008C4DD0" w:rsidRDefault="00A26ABC" w:rsidP="00F75B91">
            <w:pPr>
              <w:tabs>
                <w:tab w:val="left" w:pos="1620"/>
              </w:tabs>
              <w:jc w:val="center"/>
              <w:rPr>
                <w:rFonts w:ascii="Century Gothic" w:hAnsi="Century Gothic"/>
                <w:b/>
                <w:bCs/>
                <w:sz w:val="20"/>
                <w:szCs w:val="20"/>
              </w:rPr>
            </w:pPr>
            <w:r w:rsidRPr="008C4DD0">
              <w:rPr>
                <w:rFonts w:ascii="Century Gothic" w:hAnsi="Century Gothic"/>
                <w:b/>
                <w:bCs/>
                <w:sz w:val="20"/>
                <w:szCs w:val="20"/>
              </w:rPr>
              <w:t>Fin</w:t>
            </w:r>
          </w:p>
          <w:p w14:paraId="2F07B6A9" w14:textId="56EC1FF8" w:rsidR="00A26ABC" w:rsidRPr="008C4DD0" w:rsidRDefault="00A26ABC" w:rsidP="00F75B91">
            <w:pPr>
              <w:tabs>
                <w:tab w:val="left" w:pos="1620"/>
              </w:tabs>
              <w:jc w:val="center"/>
              <w:rPr>
                <w:rFonts w:ascii="Century Gothic" w:hAnsi="Century Gothic"/>
                <w:sz w:val="20"/>
                <w:szCs w:val="20"/>
              </w:rPr>
            </w:pPr>
            <w:r w:rsidRPr="008C4DD0">
              <w:rPr>
                <w:rFonts w:ascii="Century Gothic" w:hAnsi="Century Gothic"/>
                <w:sz w:val="20"/>
                <w:szCs w:val="20"/>
              </w:rPr>
              <w:t>(día, mes, año)</w:t>
            </w:r>
          </w:p>
        </w:tc>
        <w:tc>
          <w:tcPr>
            <w:tcW w:w="1235" w:type="dxa"/>
            <w:vMerge/>
            <w:shd w:val="clear" w:color="auto" w:fill="FFFFFF"/>
            <w:vAlign w:val="center"/>
          </w:tcPr>
          <w:p w14:paraId="55F7379A"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329" w:type="dxa"/>
            <w:gridSpan w:val="2"/>
            <w:vMerge/>
            <w:shd w:val="clear" w:color="auto" w:fill="FFFFFF"/>
            <w:vAlign w:val="center"/>
          </w:tcPr>
          <w:p w14:paraId="081CF05B"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r>
      <w:tr w:rsidR="00F07F44" w:rsidRPr="008C4DD0" w14:paraId="12B62C3A" w14:textId="77777777" w:rsidTr="00FD2E1B">
        <w:trPr>
          <w:cantSplit/>
          <w:trHeight w:val="165"/>
        </w:trPr>
        <w:tc>
          <w:tcPr>
            <w:tcW w:w="2307" w:type="dxa"/>
            <w:tcBorders>
              <w:bottom w:val="single" w:sz="4" w:space="0" w:color="auto"/>
            </w:tcBorders>
            <w:shd w:val="clear" w:color="auto" w:fill="FFFFFF"/>
            <w:vAlign w:val="center"/>
          </w:tcPr>
          <w:p w14:paraId="29227EA6"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2B617402"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842" w:type="dxa"/>
            <w:shd w:val="clear" w:color="auto" w:fill="FFFFFF"/>
            <w:vAlign w:val="center"/>
          </w:tcPr>
          <w:p w14:paraId="54AC3210"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6D0978A2"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251" w:type="dxa"/>
            <w:shd w:val="clear" w:color="auto" w:fill="FFFFFF"/>
            <w:vAlign w:val="center"/>
          </w:tcPr>
          <w:p w14:paraId="1F65E37A"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22D48648"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442" w:type="dxa"/>
            <w:shd w:val="clear" w:color="auto" w:fill="FFFFFF"/>
            <w:vAlign w:val="center"/>
          </w:tcPr>
          <w:p w14:paraId="4E302C28"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291AD69F"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235" w:type="dxa"/>
            <w:shd w:val="clear" w:color="auto" w:fill="FFFFFF"/>
            <w:vAlign w:val="center"/>
          </w:tcPr>
          <w:p w14:paraId="05A84E4F"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24D0D730"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c>
          <w:tcPr>
            <w:tcW w:w="1329" w:type="dxa"/>
            <w:gridSpan w:val="2"/>
            <w:shd w:val="clear" w:color="auto" w:fill="FFFFFF"/>
            <w:vAlign w:val="center"/>
          </w:tcPr>
          <w:p w14:paraId="7ADBFF89"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p w14:paraId="64E72653" w14:textId="77777777" w:rsidR="00A26ABC" w:rsidRPr="008C4DD0" w:rsidRDefault="00A26ABC" w:rsidP="00211E09">
            <w:pPr>
              <w:keepNext/>
              <w:numPr>
                <w:ilvl w:val="12"/>
                <w:numId w:val="0"/>
              </w:numPr>
              <w:overflowPunct w:val="0"/>
              <w:autoSpaceDE w:val="0"/>
              <w:autoSpaceDN w:val="0"/>
              <w:adjustRightInd w:val="0"/>
              <w:jc w:val="both"/>
              <w:textAlignment w:val="baseline"/>
              <w:outlineLvl w:val="0"/>
              <w:rPr>
                <w:rFonts w:ascii="Century Gothic" w:hAnsi="Century Gothic"/>
                <w:bCs/>
                <w:sz w:val="20"/>
                <w:szCs w:val="20"/>
              </w:rPr>
            </w:pPr>
          </w:p>
        </w:tc>
      </w:tr>
      <w:tr w:rsidR="00F07F44" w:rsidRPr="008C4DD0" w14:paraId="1F50BA63" w14:textId="77777777" w:rsidTr="00211E09">
        <w:trPr>
          <w:cantSplit/>
          <w:trHeight w:val="303"/>
        </w:trPr>
        <w:tc>
          <w:tcPr>
            <w:tcW w:w="2307" w:type="dxa"/>
            <w:shd w:val="clear" w:color="auto" w:fill="F2F2F2"/>
            <w:vAlign w:val="center"/>
          </w:tcPr>
          <w:p w14:paraId="71CB5A06" w14:textId="77777777" w:rsidR="00A26ABC" w:rsidRPr="008C4DD0" w:rsidRDefault="00A26ABC" w:rsidP="00211E09">
            <w:pPr>
              <w:jc w:val="both"/>
              <w:rPr>
                <w:rFonts w:ascii="Century Gothic" w:hAnsi="Century Gothic"/>
                <w:b/>
                <w:bCs/>
                <w:sz w:val="20"/>
                <w:szCs w:val="20"/>
              </w:rPr>
            </w:pPr>
            <w:r w:rsidRPr="008C4DD0">
              <w:rPr>
                <w:rFonts w:ascii="Century Gothic" w:hAnsi="Century Gothic"/>
                <w:b/>
                <w:bCs/>
                <w:sz w:val="20"/>
                <w:szCs w:val="20"/>
              </w:rPr>
              <w:t>Principales funciones/tareas</w:t>
            </w:r>
            <w:r w:rsidRPr="008C4DD0">
              <w:rPr>
                <w:rStyle w:val="Refdenotaalpie"/>
                <w:rFonts w:ascii="Century Gothic" w:hAnsi="Century Gothic"/>
                <w:b/>
                <w:bCs/>
                <w:sz w:val="20"/>
                <w:szCs w:val="20"/>
              </w:rPr>
              <w:footnoteReference w:id="7"/>
            </w:r>
          </w:p>
        </w:tc>
        <w:tc>
          <w:tcPr>
            <w:tcW w:w="7099" w:type="dxa"/>
            <w:gridSpan w:val="6"/>
            <w:shd w:val="clear" w:color="auto" w:fill="FFFFFF"/>
            <w:vAlign w:val="center"/>
          </w:tcPr>
          <w:p w14:paraId="214997C9" w14:textId="77777777" w:rsidR="00A26ABC" w:rsidRPr="008C4DD0" w:rsidRDefault="00A26ABC" w:rsidP="00211E09">
            <w:pPr>
              <w:jc w:val="both"/>
              <w:rPr>
                <w:rFonts w:ascii="Century Gothic" w:hAnsi="Century Gothic"/>
                <w:bCs/>
                <w:sz w:val="20"/>
                <w:szCs w:val="20"/>
              </w:rPr>
            </w:pPr>
          </w:p>
        </w:tc>
      </w:tr>
    </w:tbl>
    <w:p w14:paraId="57C8AEB6" w14:textId="77777777" w:rsidR="00A26ABC" w:rsidRPr="0091299A" w:rsidRDefault="00A26ABC" w:rsidP="005E0913">
      <w:pPr>
        <w:jc w:val="both"/>
        <w:rPr>
          <w:rFonts w:ascii="Century Gothic" w:hAnsi="Century Gothic"/>
          <w:sz w:val="22"/>
          <w:szCs w:val="22"/>
          <w:highlight w:val="yellow"/>
        </w:rPr>
      </w:pPr>
    </w:p>
    <w:p w14:paraId="79D1BEE7" w14:textId="443247D8" w:rsidR="001B5080" w:rsidRPr="008C4DD0" w:rsidRDefault="001B5080" w:rsidP="001B5080">
      <w:p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8C4DD0">
        <w:rPr>
          <w:rFonts w:ascii="Century Gothic" w:hAnsi="Century Gothic"/>
          <w:bCs/>
          <w:sz w:val="22"/>
          <w:szCs w:val="22"/>
          <w:lang w:val="es-CO"/>
        </w:rPr>
        <w:t>Al presentar mi Hoja de Vida, declaro y garantizo</w:t>
      </w:r>
      <w:r w:rsidRPr="008C4DD0">
        <w:rPr>
          <w:rFonts w:ascii="Century Gothic" w:hAnsi="Century Gothic"/>
          <w:sz w:val="22"/>
          <w:szCs w:val="22"/>
          <w:lang w:val="es-CO"/>
        </w:rPr>
        <w:t>:</w:t>
      </w:r>
    </w:p>
    <w:p w14:paraId="6CC29BAA" w14:textId="77777777" w:rsidR="00C66F02" w:rsidRPr="00001098" w:rsidRDefault="00C66F02" w:rsidP="00DF6289">
      <w:pPr>
        <w:widowControl w:val="0"/>
        <w:numPr>
          <w:ilvl w:val="0"/>
          <w:numId w:val="20"/>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8C4DD0">
        <w:rPr>
          <w:rFonts w:ascii="Century Gothic" w:hAnsi="Century Gothic"/>
          <w:bCs/>
          <w:sz w:val="22"/>
          <w:szCs w:val="22"/>
          <w:lang w:val="es-CO"/>
        </w:rPr>
        <w:t xml:space="preserve">que he leído y entendido las definiciones de Prácticas Prohibidas y Actividades Prohibidas del Banco y las sanciones aplicables a la comisión de estas </w:t>
      </w:r>
      <w:r w:rsidRPr="00001098">
        <w:rPr>
          <w:rFonts w:ascii="Century Gothic" w:hAnsi="Century Gothic"/>
          <w:bCs/>
          <w:sz w:val="22"/>
          <w:szCs w:val="22"/>
          <w:lang w:val="es-CO"/>
        </w:rPr>
        <w:t>constantes en los Anexos 2 y 3 de este documento;</w:t>
      </w:r>
    </w:p>
    <w:p w14:paraId="00DAB269" w14:textId="77777777" w:rsidR="00C66F02" w:rsidRPr="008C4DD0" w:rsidRDefault="00C66F02" w:rsidP="00DF6289">
      <w:pPr>
        <w:widowControl w:val="0"/>
        <w:numPr>
          <w:ilvl w:val="0"/>
          <w:numId w:val="20"/>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8C4DD0">
        <w:rPr>
          <w:rFonts w:ascii="Century Gothic" w:hAnsi="Century Gothic"/>
          <w:bCs/>
          <w:sz w:val="22"/>
          <w:szCs w:val="22"/>
          <w:lang w:val="es-CO"/>
        </w:rPr>
        <w:t>que no he incurrido en ninguna Práctica Prohibida y/o Actividad Prohibida descrita en este documento</w:t>
      </w:r>
      <w:r w:rsidRPr="008C4DD0">
        <w:rPr>
          <w:rFonts w:ascii="Century Gothic" w:hAnsi="Century Gothic"/>
          <w:sz w:val="22"/>
          <w:szCs w:val="22"/>
          <w:lang w:val="es-CO"/>
        </w:rPr>
        <w:t>;</w:t>
      </w:r>
    </w:p>
    <w:p w14:paraId="60FB1E1D" w14:textId="77777777" w:rsidR="00C66F02" w:rsidRPr="008C4DD0" w:rsidRDefault="00C66F02" w:rsidP="00DF6289">
      <w:pPr>
        <w:widowControl w:val="0"/>
        <w:numPr>
          <w:ilvl w:val="0"/>
          <w:numId w:val="20"/>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rPr>
      </w:pPr>
      <w:r w:rsidRPr="008C4DD0">
        <w:rPr>
          <w:rFonts w:ascii="Century Gothic" w:hAnsi="Century Gothic"/>
          <w:bCs/>
          <w:sz w:val="22"/>
          <w:szCs w:val="22"/>
          <w:lang w:val="es-CO"/>
        </w:rPr>
        <w:t>que no he tergiversado ni ocultado ningún hecho sustancial durante los procesos de selección, negociación, adjudicación o ejecución de un contrato</w:t>
      </w:r>
      <w:r w:rsidRPr="008C4DD0">
        <w:rPr>
          <w:rFonts w:ascii="Century Gothic" w:hAnsi="Century Gothic"/>
          <w:sz w:val="22"/>
          <w:szCs w:val="22"/>
          <w:lang w:val="es-CO"/>
        </w:rPr>
        <w:t>;</w:t>
      </w:r>
    </w:p>
    <w:p w14:paraId="1CBF32AD" w14:textId="77777777" w:rsidR="00C66F02" w:rsidRPr="00001098" w:rsidRDefault="00C66F02" w:rsidP="00DF6289">
      <w:pPr>
        <w:widowControl w:val="0"/>
        <w:numPr>
          <w:ilvl w:val="0"/>
          <w:numId w:val="20"/>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rPr>
      </w:pPr>
      <w:r w:rsidRPr="00001098">
        <w:rPr>
          <w:rFonts w:ascii="Century Gothic" w:hAnsi="Century Gothic"/>
          <w:bCs/>
          <w:sz w:val="22"/>
          <w:szCs w:val="22"/>
          <w:lang w:val="es-CO"/>
        </w:rPr>
        <w:t>que reconozco que el incumplimiento de cualquiera de estas prácticas o actividades constituye el fundamento para la imposición por el Banco de una o más de las medidas descritas en los Anexo 2 y 3</w:t>
      </w:r>
      <w:r w:rsidRPr="00001098">
        <w:rPr>
          <w:rFonts w:ascii="Century Gothic" w:hAnsi="Century Gothic" w:cs="Calibri"/>
          <w:iCs/>
          <w:sz w:val="22"/>
          <w:szCs w:val="22"/>
          <w:lang w:val="es-CO"/>
        </w:rPr>
        <w:t>.</w:t>
      </w:r>
    </w:p>
    <w:p w14:paraId="50E0FB44" w14:textId="77777777" w:rsidR="003D3FAF" w:rsidRPr="0091299A" w:rsidRDefault="003D3FAF" w:rsidP="003D3FAF">
      <w:pPr>
        <w:widowControl w:val="0"/>
        <w:suppressAutoHyphens/>
        <w:overflowPunct w:val="0"/>
        <w:autoSpaceDE w:val="0"/>
        <w:autoSpaceDN w:val="0"/>
        <w:adjustRightInd w:val="0"/>
        <w:spacing w:before="120" w:after="120"/>
        <w:jc w:val="both"/>
        <w:textAlignment w:val="baseline"/>
        <w:rPr>
          <w:rFonts w:ascii="Century Gothic" w:hAnsi="Century Gothic"/>
          <w:sz w:val="22"/>
          <w:szCs w:val="22"/>
          <w:highlight w:val="yellow"/>
        </w:rPr>
      </w:pPr>
    </w:p>
    <w:p w14:paraId="10400742" w14:textId="6B0C45DC" w:rsidR="008869C8" w:rsidRPr="009D66AC" w:rsidRDefault="00A87449" w:rsidP="003D3FAF">
      <w:pPr>
        <w:widowControl w:val="0"/>
        <w:suppressAutoHyphens/>
        <w:overflowPunct w:val="0"/>
        <w:autoSpaceDE w:val="0"/>
        <w:autoSpaceDN w:val="0"/>
        <w:adjustRightInd w:val="0"/>
        <w:spacing w:before="120" w:after="120"/>
        <w:jc w:val="both"/>
        <w:textAlignment w:val="baseline"/>
        <w:rPr>
          <w:rFonts w:ascii="Century Gothic" w:hAnsi="Century Gothic"/>
          <w:sz w:val="22"/>
          <w:szCs w:val="22"/>
        </w:rPr>
      </w:pPr>
      <w:r w:rsidRPr="009D66AC">
        <w:rPr>
          <w:rFonts w:ascii="Century Gothic" w:hAnsi="Century Gothic"/>
          <w:sz w:val="22"/>
          <w:szCs w:val="22"/>
        </w:rPr>
        <w:t>Atentamente</w:t>
      </w:r>
    </w:p>
    <w:p w14:paraId="03633962" w14:textId="77777777" w:rsidR="00414CC1" w:rsidRPr="009D66AC" w:rsidRDefault="00414CC1" w:rsidP="005E0913">
      <w:pPr>
        <w:ind w:left="993"/>
        <w:jc w:val="both"/>
        <w:rPr>
          <w:rFonts w:ascii="Century Gothic" w:hAnsi="Century Gothic"/>
          <w:sz w:val="22"/>
          <w:szCs w:val="22"/>
        </w:rPr>
      </w:pPr>
    </w:p>
    <w:p w14:paraId="109D263E" w14:textId="77777777" w:rsidR="00414CC1" w:rsidRPr="009D66AC" w:rsidRDefault="00414CC1" w:rsidP="005E0913">
      <w:pPr>
        <w:ind w:left="993"/>
        <w:jc w:val="both"/>
        <w:rPr>
          <w:rFonts w:ascii="Century Gothic" w:hAnsi="Century Gothic"/>
          <w:sz w:val="22"/>
          <w:szCs w:val="22"/>
        </w:rPr>
      </w:pPr>
    </w:p>
    <w:p w14:paraId="77D0D07E" w14:textId="77777777" w:rsidR="008869C8" w:rsidRPr="009D66AC" w:rsidRDefault="008869C8" w:rsidP="005E0913">
      <w:pPr>
        <w:ind w:left="993"/>
        <w:jc w:val="both"/>
        <w:rPr>
          <w:rFonts w:ascii="Century Gothic" w:hAnsi="Century Gothic"/>
          <w:sz w:val="22"/>
          <w:szCs w:val="22"/>
        </w:rPr>
      </w:pPr>
    </w:p>
    <w:p w14:paraId="20DB65EA" w14:textId="4A44E41E" w:rsidR="008869C8" w:rsidRPr="009D66AC" w:rsidRDefault="008869C8" w:rsidP="005E0913">
      <w:pPr>
        <w:jc w:val="both"/>
        <w:rPr>
          <w:rFonts w:ascii="Century Gothic" w:hAnsi="Century Gothic"/>
          <w:sz w:val="22"/>
          <w:szCs w:val="22"/>
        </w:rPr>
      </w:pPr>
      <w:r w:rsidRPr="009D66AC">
        <w:rPr>
          <w:rFonts w:ascii="Century Gothic" w:hAnsi="Century Gothic"/>
          <w:sz w:val="22"/>
          <w:szCs w:val="22"/>
        </w:rPr>
        <w:t>_____________________________________</w:t>
      </w:r>
      <w:r w:rsidRPr="009D66AC">
        <w:rPr>
          <w:rFonts w:ascii="Century Gothic" w:hAnsi="Century Gothic"/>
          <w:sz w:val="22"/>
          <w:szCs w:val="22"/>
        </w:rPr>
        <w:tab/>
      </w:r>
      <w:r w:rsidRPr="009D66AC">
        <w:rPr>
          <w:rFonts w:ascii="Century Gothic" w:hAnsi="Century Gothic"/>
          <w:sz w:val="22"/>
          <w:szCs w:val="22"/>
        </w:rPr>
        <w:tab/>
      </w:r>
      <w:r w:rsidR="00D11C9C" w:rsidRPr="009D66AC">
        <w:rPr>
          <w:rFonts w:ascii="Century Gothic" w:hAnsi="Century Gothic"/>
          <w:sz w:val="22"/>
          <w:szCs w:val="22"/>
        </w:rPr>
        <w:tab/>
      </w:r>
    </w:p>
    <w:p w14:paraId="1BE18A77" w14:textId="41B4A5AE" w:rsidR="008869C8" w:rsidRPr="009D66AC" w:rsidRDefault="008869C8" w:rsidP="005E0913">
      <w:pPr>
        <w:jc w:val="both"/>
        <w:rPr>
          <w:rFonts w:ascii="Century Gothic" w:hAnsi="Century Gothic"/>
          <w:i/>
          <w:sz w:val="22"/>
          <w:szCs w:val="22"/>
        </w:rPr>
      </w:pPr>
      <w:r w:rsidRPr="009D66AC">
        <w:rPr>
          <w:rFonts w:ascii="Century Gothic" w:hAnsi="Century Gothic"/>
          <w:i/>
          <w:sz w:val="22"/>
          <w:szCs w:val="22"/>
        </w:rPr>
        <w:t xml:space="preserve">[Firma del </w:t>
      </w:r>
      <w:r w:rsidR="00C26232" w:rsidRPr="009D66AC">
        <w:rPr>
          <w:rFonts w:ascii="Century Gothic" w:hAnsi="Century Gothic"/>
          <w:i/>
          <w:sz w:val="22"/>
          <w:szCs w:val="22"/>
        </w:rPr>
        <w:t>Consultor</w:t>
      </w:r>
      <w:r w:rsidRPr="009D66AC">
        <w:rPr>
          <w:rFonts w:ascii="Century Gothic" w:hAnsi="Century Gothic"/>
          <w:i/>
          <w:sz w:val="22"/>
          <w:szCs w:val="22"/>
        </w:rPr>
        <w:t>]</w:t>
      </w:r>
      <w:r w:rsidRPr="009D66AC">
        <w:rPr>
          <w:rFonts w:ascii="Century Gothic" w:hAnsi="Century Gothic"/>
          <w:i/>
          <w:sz w:val="22"/>
          <w:szCs w:val="22"/>
        </w:rPr>
        <w:tab/>
        <w:t xml:space="preserve">       </w:t>
      </w:r>
      <w:r w:rsidRPr="009D66AC">
        <w:rPr>
          <w:rFonts w:ascii="Century Gothic" w:hAnsi="Century Gothic"/>
          <w:i/>
          <w:sz w:val="22"/>
          <w:szCs w:val="22"/>
        </w:rPr>
        <w:tab/>
      </w:r>
      <w:r w:rsidRPr="009D66AC">
        <w:rPr>
          <w:rFonts w:ascii="Century Gothic" w:hAnsi="Century Gothic"/>
          <w:i/>
          <w:sz w:val="22"/>
          <w:szCs w:val="22"/>
        </w:rPr>
        <w:tab/>
      </w:r>
      <w:r w:rsidR="00D11C9C" w:rsidRPr="009D66AC">
        <w:rPr>
          <w:rFonts w:ascii="Century Gothic" w:hAnsi="Century Gothic"/>
          <w:i/>
          <w:sz w:val="22"/>
          <w:szCs w:val="22"/>
        </w:rPr>
        <w:t xml:space="preserve">  </w:t>
      </w:r>
      <w:r w:rsidR="00AC5A38" w:rsidRPr="009D66AC">
        <w:rPr>
          <w:rFonts w:ascii="Century Gothic" w:hAnsi="Century Gothic"/>
          <w:i/>
          <w:sz w:val="22"/>
          <w:szCs w:val="22"/>
        </w:rPr>
        <w:t xml:space="preserve">  </w:t>
      </w:r>
      <w:r w:rsidR="00D11C9C" w:rsidRPr="009D66AC">
        <w:rPr>
          <w:rFonts w:ascii="Century Gothic" w:hAnsi="Century Gothic"/>
          <w:i/>
          <w:sz w:val="22"/>
          <w:szCs w:val="22"/>
        </w:rPr>
        <w:t xml:space="preserve">        </w:t>
      </w:r>
      <w:r w:rsidRPr="009D66AC">
        <w:rPr>
          <w:rFonts w:ascii="Century Gothic" w:hAnsi="Century Gothic"/>
          <w:i/>
          <w:sz w:val="22"/>
          <w:szCs w:val="22"/>
        </w:rPr>
        <w:t xml:space="preserve">   </w:t>
      </w:r>
      <w:r w:rsidR="00C26232" w:rsidRPr="009D66AC">
        <w:rPr>
          <w:rFonts w:ascii="Century Gothic" w:hAnsi="Century Gothic"/>
          <w:i/>
          <w:sz w:val="22"/>
          <w:szCs w:val="22"/>
        </w:rPr>
        <w:tab/>
      </w:r>
      <w:r w:rsidR="00C26232" w:rsidRPr="009D66AC">
        <w:rPr>
          <w:rFonts w:ascii="Century Gothic" w:hAnsi="Century Gothic"/>
          <w:i/>
          <w:sz w:val="22"/>
          <w:szCs w:val="22"/>
        </w:rPr>
        <w:tab/>
      </w:r>
    </w:p>
    <w:p w14:paraId="3689C382" w14:textId="77777777" w:rsidR="008869C8" w:rsidRPr="009D66AC" w:rsidRDefault="008869C8" w:rsidP="005E0913">
      <w:pPr>
        <w:jc w:val="both"/>
        <w:rPr>
          <w:rFonts w:ascii="Century Gothic" w:hAnsi="Century Gothic"/>
          <w:sz w:val="22"/>
          <w:szCs w:val="22"/>
        </w:rPr>
      </w:pPr>
    </w:p>
    <w:p w14:paraId="5E1E289E" w14:textId="2518A4ED" w:rsidR="008869C8" w:rsidRPr="009D66AC" w:rsidRDefault="008869C8" w:rsidP="005E0913">
      <w:pPr>
        <w:tabs>
          <w:tab w:val="left" w:pos="-720"/>
        </w:tabs>
        <w:suppressAutoHyphens/>
        <w:jc w:val="both"/>
        <w:rPr>
          <w:rFonts w:ascii="Century Gothic" w:hAnsi="Century Gothic"/>
          <w:b/>
          <w:sz w:val="16"/>
          <w:szCs w:val="16"/>
        </w:rPr>
      </w:pPr>
      <w:r w:rsidRPr="009D66AC">
        <w:rPr>
          <w:rFonts w:ascii="Century Gothic" w:hAnsi="Century Gothic"/>
          <w:b/>
          <w:sz w:val="16"/>
          <w:szCs w:val="16"/>
        </w:rPr>
        <w:t>NOTA</w:t>
      </w:r>
      <w:r w:rsidR="00C86301" w:rsidRPr="009D66AC">
        <w:rPr>
          <w:rFonts w:ascii="Century Gothic" w:hAnsi="Century Gothic"/>
          <w:b/>
          <w:sz w:val="16"/>
          <w:szCs w:val="16"/>
        </w:rPr>
        <w:t>:</w:t>
      </w:r>
      <w:r w:rsidRPr="009D66AC">
        <w:rPr>
          <w:rFonts w:ascii="Century Gothic" w:hAnsi="Century Gothic"/>
          <w:b/>
          <w:sz w:val="16"/>
          <w:szCs w:val="16"/>
        </w:rPr>
        <w:t xml:space="preserve"> Adjuntar copias simples de los siguientes documentos</w:t>
      </w:r>
      <w:r w:rsidR="00984862" w:rsidRPr="009D66AC">
        <w:rPr>
          <w:rStyle w:val="Refdenotaalpie"/>
          <w:rFonts w:ascii="Century Gothic" w:hAnsi="Century Gothic"/>
          <w:b/>
          <w:sz w:val="16"/>
          <w:szCs w:val="16"/>
        </w:rPr>
        <w:footnoteReference w:id="8"/>
      </w:r>
      <w:r w:rsidRPr="009D66AC">
        <w:rPr>
          <w:rFonts w:ascii="Century Gothic" w:hAnsi="Century Gothic"/>
          <w:b/>
          <w:sz w:val="16"/>
          <w:szCs w:val="16"/>
        </w:rPr>
        <w:t>:</w:t>
      </w:r>
    </w:p>
    <w:p w14:paraId="6A77E8EC" w14:textId="77777777" w:rsidR="00984862" w:rsidRPr="009D66AC" w:rsidRDefault="00984862" w:rsidP="005E0913">
      <w:pPr>
        <w:tabs>
          <w:tab w:val="left" w:pos="-720"/>
        </w:tabs>
        <w:suppressAutoHyphens/>
        <w:jc w:val="both"/>
        <w:rPr>
          <w:rFonts w:ascii="Century Gothic" w:hAnsi="Century Gothic"/>
          <w:b/>
          <w:sz w:val="16"/>
          <w:szCs w:val="16"/>
        </w:rPr>
      </w:pPr>
    </w:p>
    <w:p w14:paraId="46091FCC" w14:textId="332D1A4B" w:rsidR="008869C8" w:rsidRPr="009D66AC" w:rsidRDefault="008869C8" w:rsidP="00295725">
      <w:pPr>
        <w:pStyle w:val="Prrafodelista"/>
        <w:widowControl w:val="0"/>
        <w:numPr>
          <w:ilvl w:val="0"/>
          <w:numId w:val="3"/>
        </w:numPr>
        <w:tabs>
          <w:tab w:val="left" w:pos="-720"/>
          <w:tab w:val="left" w:pos="0"/>
        </w:tabs>
        <w:suppressAutoHyphens/>
        <w:jc w:val="both"/>
        <w:rPr>
          <w:rFonts w:ascii="Century Gothic" w:hAnsi="Century Gothic"/>
          <w:sz w:val="16"/>
          <w:szCs w:val="16"/>
        </w:rPr>
      </w:pPr>
      <w:r w:rsidRPr="009D66AC">
        <w:rPr>
          <w:rFonts w:ascii="Century Gothic" w:hAnsi="Century Gothic"/>
          <w:sz w:val="16"/>
          <w:szCs w:val="16"/>
        </w:rPr>
        <w:t>Título</w:t>
      </w:r>
      <w:r w:rsidR="003A6EC5" w:rsidRPr="009D66AC">
        <w:rPr>
          <w:rFonts w:ascii="Century Gothic" w:hAnsi="Century Gothic"/>
          <w:sz w:val="16"/>
          <w:szCs w:val="16"/>
        </w:rPr>
        <w:t>(s)</w:t>
      </w:r>
      <w:r w:rsidRPr="009D66AC">
        <w:rPr>
          <w:rFonts w:ascii="Century Gothic" w:hAnsi="Century Gothic"/>
          <w:sz w:val="16"/>
          <w:szCs w:val="16"/>
        </w:rPr>
        <w:t xml:space="preserve"> profesional</w:t>
      </w:r>
      <w:r w:rsidR="003A6EC5" w:rsidRPr="009D66AC">
        <w:rPr>
          <w:rFonts w:ascii="Century Gothic" w:hAnsi="Century Gothic"/>
          <w:sz w:val="16"/>
          <w:szCs w:val="16"/>
        </w:rPr>
        <w:t>(es)</w:t>
      </w:r>
      <w:r w:rsidRPr="009D66AC">
        <w:rPr>
          <w:rFonts w:ascii="Century Gothic" w:hAnsi="Century Gothic"/>
          <w:sz w:val="16"/>
          <w:szCs w:val="16"/>
        </w:rPr>
        <w:t>.</w:t>
      </w:r>
    </w:p>
    <w:p w14:paraId="6715AC40" w14:textId="04509FBB" w:rsidR="008869C8" w:rsidRPr="009D66AC" w:rsidRDefault="008869C8" w:rsidP="00295725">
      <w:pPr>
        <w:pStyle w:val="Prrafodelista"/>
        <w:widowControl w:val="0"/>
        <w:numPr>
          <w:ilvl w:val="0"/>
          <w:numId w:val="3"/>
        </w:numPr>
        <w:tabs>
          <w:tab w:val="left" w:pos="-720"/>
          <w:tab w:val="left" w:pos="0"/>
        </w:tabs>
        <w:suppressAutoHyphens/>
        <w:jc w:val="both"/>
        <w:rPr>
          <w:rFonts w:ascii="Century Gothic" w:hAnsi="Century Gothic"/>
          <w:sz w:val="16"/>
          <w:szCs w:val="16"/>
        </w:rPr>
      </w:pPr>
      <w:r w:rsidRPr="009D66AC">
        <w:rPr>
          <w:rFonts w:ascii="Century Gothic" w:hAnsi="Century Gothic"/>
          <w:sz w:val="16"/>
          <w:szCs w:val="16"/>
        </w:rPr>
        <w:t>Certificados</w:t>
      </w:r>
      <w:r w:rsidR="00984862" w:rsidRPr="009D66AC">
        <w:rPr>
          <w:rStyle w:val="Refdenotaalpie"/>
          <w:rFonts w:ascii="Century Gothic" w:hAnsi="Century Gothic"/>
          <w:sz w:val="16"/>
          <w:szCs w:val="16"/>
        </w:rPr>
        <w:footnoteReference w:id="9"/>
      </w:r>
      <w:r w:rsidRPr="009D66AC">
        <w:rPr>
          <w:rFonts w:ascii="Century Gothic" w:hAnsi="Century Gothic"/>
          <w:sz w:val="16"/>
          <w:szCs w:val="16"/>
        </w:rPr>
        <w:t xml:space="preserve"> o Actas de Entrega-Recepción sobre la experiencia profesional específica.</w:t>
      </w:r>
    </w:p>
    <w:p w14:paraId="1396CD75" w14:textId="5F13FCFA" w:rsidR="003A6EC5" w:rsidRPr="009D66AC" w:rsidRDefault="003A6EC5" w:rsidP="00295725">
      <w:pPr>
        <w:pStyle w:val="Prrafodelista"/>
        <w:widowControl w:val="0"/>
        <w:numPr>
          <w:ilvl w:val="0"/>
          <w:numId w:val="3"/>
        </w:numPr>
        <w:tabs>
          <w:tab w:val="left" w:pos="-720"/>
          <w:tab w:val="left" w:pos="0"/>
        </w:tabs>
        <w:suppressAutoHyphens/>
        <w:jc w:val="both"/>
        <w:rPr>
          <w:rFonts w:ascii="Century Gothic" w:hAnsi="Century Gothic"/>
          <w:sz w:val="16"/>
          <w:szCs w:val="16"/>
        </w:rPr>
      </w:pPr>
      <w:r w:rsidRPr="009D66AC">
        <w:rPr>
          <w:rFonts w:ascii="Century Gothic" w:hAnsi="Century Gothic"/>
          <w:sz w:val="16"/>
          <w:szCs w:val="16"/>
        </w:rPr>
        <w:t>Copia del RUC</w:t>
      </w:r>
      <w:r w:rsidR="00984862" w:rsidRPr="009D66AC">
        <w:rPr>
          <w:rFonts w:ascii="Century Gothic" w:hAnsi="Century Gothic"/>
          <w:sz w:val="16"/>
          <w:szCs w:val="16"/>
        </w:rPr>
        <w:t xml:space="preserve"> </w:t>
      </w:r>
      <w:r w:rsidR="00D55258" w:rsidRPr="009D66AC">
        <w:rPr>
          <w:rFonts w:ascii="Century Gothic" w:hAnsi="Century Gothic"/>
          <w:sz w:val="16"/>
          <w:szCs w:val="16"/>
        </w:rPr>
        <w:t>e identificación</w:t>
      </w:r>
      <w:r w:rsidR="00984862" w:rsidRPr="009D66AC">
        <w:rPr>
          <w:rFonts w:ascii="Century Gothic" w:hAnsi="Century Gothic"/>
          <w:sz w:val="16"/>
          <w:szCs w:val="16"/>
        </w:rPr>
        <w:t>.</w:t>
      </w:r>
    </w:p>
    <w:p w14:paraId="457DF69B" w14:textId="666E6751" w:rsidR="008869C8" w:rsidRPr="009D66AC" w:rsidRDefault="008869C8" w:rsidP="00295725">
      <w:pPr>
        <w:pStyle w:val="Prrafodelista"/>
        <w:widowControl w:val="0"/>
        <w:numPr>
          <w:ilvl w:val="0"/>
          <w:numId w:val="3"/>
        </w:numPr>
        <w:tabs>
          <w:tab w:val="left" w:pos="-720"/>
          <w:tab w:val="left" w:pos="0"/>
        </w:tabs>
        <w:suppressAutoHyphens/>
        <w:jc w:val="both"/>
        <w:rPr>
          <w:rFonts w:ascii="Century Gothic" w:hAnsi="Century Gothic"/>
          <w:sz w:val="16"/>
          <w:szCs w:val="16"/>
        </w:rPr>
      </w:pPr>
      <w:r w:rsidRPr="009D66AC">
        <w:rPr>
          <w:rFonts w:ascii="Century Gothic" w:hAnsi="Century Gothic"/>
          <w:sz w:val="16"/>
          <w:szCs w:val="16"/>
        </w:rPr>
        <w:t>Otros documentos que respalden la información consignada en el currículum vitae</w:t>
      </w:r>
      <w:r w:rsidR="00503319" w:rsidRPr="009D66AC">
        <w:rPr>
          <w:rFonts w:ascii="Century Gothic" w:hAnsi="Century Gothic"/>
          <w:sz w:val="16"/>
          <w:szCs w:val="16"/>
        </w:rPr>
        <w:t>.</w:t>
      </w:r>
      <w:r w:rsidR="003A6EC5" w:rsidRPr="009D66AC">
        <w:rPr>
          <w:rStyle w:val="Refdenotaalpie"/>
          <w:rFonts w:ascii="Century Gothic" w:hAnsi="Century Gothic"/>
          <w:sz w:val="16"/>
          <w:szCs w:val="16"/>
        </w:rPr>
        <w:footnoteReference w:id="10"/>
      </w:r>
    </w:p>
    <w:p w14:paraId="005D2F9F" w14:textId="77777777" w:rsidR="00395202" w:rsidRPr="0091299A" w:rsidRDefault="00395202" w:rsidP="005E0913">
      <w:pPr>
        <w:pStyle w:val="Prrafodelista"/>
        <w:widowControl w:val="0"/>
        <w:tabs>
          <w:tab w:val="left" w:pos="-720"/>
          <w:tab w:val="left" w:pos="0"/>
        </w:tabs>
        <w:suppressAutoHyphens/>
        <w:jc w:val="both"/>
        <w:rPr>
          <w:rFonts w:ascii="Century Gothic" w:hAnsi="Century Gothic"/>
          <w:sz w:val="22"/>
          <w:szCs w:val="22"/>
          <w:highlight w:val="yellow"/>
        </w:rPr>
        <w:sectPr w:rsidR="00395202" w:rsidRPr="0091299A" w:rsidSect="00AC5A38">
          <w:headerReference w:type="default" r:id="rId21"/>
          <w:pgSz w:w="11907" w:h="16839" w:code="9"/>
          <w:pgMar w:top="1417" w:right="1417" w:bottom="1417" w:left="1701" w:header="708" w:footer="708" w:gutter="0"/>
          <w:cols w:space="708"/>
          <w:docGrid w:linePitch="360"/>
        </w:sectPr>
      </w:pPr>
      <w:bookmarkStart w:id="324" w:name="_Toc369788230"/>
      <w:bookmarkStart w:id="325" w:name="_Toc373743214"/>
      <w:bookmarkStart w:id="326" w:name="_Toc373743427"/>
    </w:p>
    <w:p w14:paraId="1338580F" w14:textId="7FF96ECA" w:rsidR="008869C8" w:rsidRPr="00DB74F7" w:rsidRDefault="00072063" w:rsidP="00984862">
      <w:pPr>
        <w:pStyle w:val="Ttulo1"/>
        <w:spacing w:before="40" w:after="40"/>
        <w:jc w:val="center"/>
        <w:rPr>
          <w:rFonts w:ascii="Century Gothic" w:hAnsi="Century Gothic" w:cs="Times New Roman"/>
          <w:sz w:val="22"/>
          <w:szCs w:val="22"/>
        </w:rPr>
      </w:pPr>
      <w:bookmarkStart w:id="327" w:name="_Toc167725319"/>
      <w:r w:rsidRPr="00DB74F7">
        <w:rPr>
          <w:rFonts w:ascii="Century Gothic" w:hAnsi="Century Gothic" w:cs="Times New Roman"/>
          <w:sz w:val="22"/>
          <w:szCs w:val="22"/>
        </w:rPr>
        <w:lastRenderedPageBreak/>
        <w:t>SECCIÓ</w:t>
      </w:r>
      <w:r w:rsidR="008869C8" w:rsidRPr="00DB74F7">
        <w:rPr>
          <w:rFonts w:ascii="Century Gothic" w:hAnsi="Century Gothic" w:cs="Times New Roman"/>
          <w:sz w:val="22"/>
          <w:szCs w:val="22"/>
        </w:rPr>
        <w:t>N 5:</w:t>
      </w:r>
      <w:r w:rsidR="004354F2" w:rsidRPr="00DB74F7">
        <w:rPr>
          <w:rFonts w:ascii="Century Gothic" w:hAnsi="Century Gothic" w:cs="Times New Roman"/>
          <w:sz w:val="22"/>
          <w:szCs w:val="22"/>
        </w:rPr>
        <w:t xml:space="preserve"> </w:t>
      </w:r>
      <w:r w:rsidR="008869C8" w:rsidRPr="00DB74F7">
        <w:rPr>
          <w:rFonts w:ascii="Century Gothic" w:hAnsi="Century Gothic" w:cs="Times New Roman"/>
          <w:sz w:val="22"/>
          <w:szCs w:val="22"/>
        </w:rPr>
        <w:t>ANEXOS</w:t>
      </w:r>
      <w:bookmarkEnd w:id="324"/>
      <w:bookmarkEnd w:id="325"/>
      <w:bookmarkEnd w:id="326"/>
      <w:bookmarkEnd w:id="327"/>
    </w:p>
    <w:p w14:paraId="1296494E" w14:textId="78086406" w:rsidR="00984862" w:rsidRPr="00DB74F7" w:rsidRDefault="00984862" w:rsidP="00984862">
      <w:pPr>
        <w:pStyle w:val="Ttulo1"/>
        <w:jc w:val="center"/>
        <w:rPr>
          <w:rFonts w:ascii="Century Gothic" w:hAnsi="Century Gothic" w:cstheme="minorHAnsi"/>
          <w:sz w:val="22"/>
          <w:szCs w:val="22"/>
        </w:rPr>
      </w:pPr>
      <w:bookmarkStart w:id="328" w:name="_Toc167725320"/>
      <w:r w:rsidRPr="00DB74F7">
        <w:rPr>
          <w:rFonts w:ascii="Century Gothic" w:hAnsi="Century Gothic" w:cstheme="minorHAnsi"/>
          <w:sz w:val="22"/>
          <w:szCs w:val="22"/>
        </w:rPr>
        <w:t>Anexo 1: Países Elegibles</w:t>
      </w:r>
      <w:bookmarkEnd w:id="328"/>
    </w:p>
    <w:p w14:paraId="61AE7297" w14:textId="1A55EF30" w:rsidR="00984862" w:rsidRPr="00DB74F7" w:rsidRDefault="00984862" w:rsidP="00984862">
      <w:pPr>
        <w:spacing w:before="120" w:after="120"/>
        <w:jc w:val="both"/>
        <w:rPr>
          <w:rFonts w:ascii="Century Gothic" w:hAnsi="Century Gothic"/>
          <w:sz w:val="22"/>
          <w:szCs w:val="22"/>
          <w:lang w:val="es-CO"/>
        </w:rPr>
      </w:pPr>
      <w:r w:rsidRPr="00DB74F7">
        <w:rPr>
          <w:rFonts w:ascii="Century Gothic" w:hAnsi="Century Gothic"/>
          <w:sz w:val="22"/>
          <w:szCs w:val="22"/>
          <w:lang w:val="es-CO"/>
        </w:rPr>
        <w:t>“</w:t>
      </w:r>
      <w:r w:rsidRPr="00DB74F7">
        <w:rPr>
          <w:rFonts w:ascii="Century Gothic" w:hAnsi="Century Gothic"/>
          <w:b/>
          <w:sz w:val="22"/>
          <w:szCs w:val="22"/>
          <w:lang w:val="es-CO"/>
        </w:rPr>
        <w:t>Países Elegibl</w:t>
      </w:r>
      <w:r w:rsidRPr="00DB74F7">
        <w:rPr>
          <w:rFonts w:ascii="Century Gothic" w:hAnsi="Century Gothic"/>
          <w:b/>
          <w:i/>
          <w:sz w:val="22"/>
          <w:szCs w:val="22"/>
          <w:lang w:val="es-CO"/>
        </w:rPr>
        <w:t>es</w:t>
      </w:r>
      <w:r w:rsidRPr="00DB74F7">
        <w:rPr>
          <w:rFonts w:ascii="Century Gothic" w:hAnsi="Century Gothic"/>
          <w:sz w:val="22"/>
          <w:szCs w:val="22"/>
          <w:lang w:val="es-CO"/>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7C6F0848" w14:textId="6DC5BD4E" w:rsidR="00984862" w:rsidRPr="00DB74F7" w:rsidRDefault="00984862" w:rsidP="00984862">
      <w:pPr>
        <w:tabs>
          <w:tab w:val="left" w:pos="360"/>
        </w:tabs>
        <w:rPr>
          <w:rFonts w:ascii="Century Gothic" w:hAnsi="Century Gothic"/>
          <w:b/>
          <w:i/>
          <w:sz w:val="22"/>
          <w:szCs w:val="22"/>
          <w:lang w:val="es-ES_tradnl"/>
        </w:rPr>
      </w:pPr>
      <w:r w:rsidRPr="00DB74F7">
        <w:rPr>
          <w:rFonts w:ascii="Century Gothic" w:hAnsi="Century Gothic"/>
          <w:b/>
          <w:i/>
          <w:sz w:val="22"/>
          <w:szCs w:val="22"/>
          <w:lang w:val="es-ES_tradnl"/>
        </w:rPr>
        <w:t>Territorios elegibles</w:t>
      </w:r>
    </w:p>
    <w:p w14:paraId="55FC545E" w14:textId="77777777" w:rsidR="00984862" w:rsidRPr="00DB74F7" w:rsidRDefault="00984862" w:rsidP="00984862">
      <w:pPr>
        <w:tabs>
          <w:tab w:val="left" w:pos="360"/>
        </w:tabs>
        <w:rPr>
          <w:rFonts w:ascii="Century Gothic" w:hAnsi="Century Gothic"/>
          <w:b/>
          <w:i/>
          <w:sz w:val="22"/>
          <w:szCs w:val="22"/>
          <w:lang w:val="es-ES_tradnl"/>
        </w:rPr>
      </w:pPr>
    </w:p>
    <w:p w14:paraId="4A9DB4E8" w14:textId="77777777" w:rsidR="00984862" w:rsidRPr="00DB74F7" w:rsidRDefault="00984862" w:rsidP="00C66F02">
      <w:pPr>
        <w:pStyle w:val="Prrafodelista"/>
        <w:numPr>
          <w:ilvl w:val="0"/>
          <w:numId w:val="11"/>
        </w:numPr>
        <w:tabs>
          <w:tab w:val="left" w:pos="360"/>
        </w:tabs>
        <w:jc w:val="both"/>
        <w:rPr>
          <w:rFonts w:ascii="Century Gothic" w:hAnsi="Century Gothic"/>
          <w:sz w:val="22"/>
          <w:szCs w:val="22"/>
          <w:lang w:val="es-ES_tradnl"/>
        </w:rPr>
      </w:pPr>
      <w:r w:rsidRPr="00DB74F7">
        <w:rPr>
          <w:rFonts w:ascii="Century Gothic" w:hAnsi="Century Gothic"/>
          <w:sz w:val="22"/>
          <w:szCs w:val="22"/>
          <w:lang w:val="es-ES_tradnl"/>
        </w:rPr>
        <w:t xml:space="preserve">Guadalupe, Guyana Francesa, Martinica, Reunión – por ser Departamentos de Francia. </w:t>
      </w:r>
    </w:p>
    <w:p w14:paraId="1F3200C6" w14:textId="77777777" w:rsidR="00984862" w:rsidRPr="00DB74F7" w:rsidRDefault="00984862" w:rsidP="00C66F02">
      <w:pPr>
        <w:pStyle w:val="Prrafodelista"/>
        <w:numPr>
          <w:ilvl w:val="0"/>
          <w:numId w:val="11"/>
        </w:numPr>
        <w:tabs>
          <w:tab w:val="left" w:pos="360"/>
          <w:tab w:val="left" w:pos="1440"/>
        </w:tabs>
        <w:jc w:val="both"/>
        <w:rPr>
          <w:rFonts w:ascii="Century Gothic" w:hAnsi="Century Gothic"/>
          <w:sz w:val="22"/>
          <w:szCs w:val="22"/>
          <w:lang w:val="es-ES_tradnl"/>
        </w:rPr>
      </w:pPr>
      <w:r w:rsidRPr="00DB74F7">
        <w:rPr>
          <w:rFonts w:ascii="Century Gothic" w:hAnsi="Century Gothic"/>
          <w:sz w:val="22"/>
          <w:szCs w:val="22"/>
          <w:lang w:val="es-ES_tradnl"/>
        </w:rPr>
        <w:t>Islas Vírgenes Estadounidenses, Puerto Rico, Guam – por ser Territorios de los Estados Unidos de América.</w:t>
      </w:r>
    </w:p>
    <w:p w14:paraId="5C547343" w14:textId="77777777" w:rsidR="00984862" w:rsidRPr="00DB74F7" w:rsidRDefault="00984862" w:rsidP="00C66F02">
      <w:pPr>
        <w:pStyle w:val="Prrafodelista"/>
        <w:numPr>
          <w:ilvl w:val="0"/>
          <w:numId w:val="11"/>
        </w:numPr>
        <w:tabs>
          <w:tab w:val="left" w:pos="360"/>
        </w:tabs>
        <w:jc w:val="both"/>
        <w:rPr>
          <w:rFonts w:ascii="Century Gothic" w:hAnsi="Century Gothic"/>
          <w:sz w:val="22"/>
          <w:szCs w:val="22"/>
          <w:lang w:val="es-ES_tradnl"/>
        </w:rPr>
      </w:pPr>
      <w:r w:rsidRPr="00DB74F7">
        <w:rPr>
          <w:rFonts w:ascii="Century Gothic" w:hAnsi="Century Gothic"/>
          <w:sz w:val="22"/>
          <w:szCs w:val="22"/>
          <w:lang w:val="es-ES_tradnl"/>
        </w:rPr>
        <w:t xml:space="preserve">Aruba – por ser País Constituyente del Reino de los Países Bajos; y </w:t>
      </w:r>
      <w:proofErr w:type="spellStart"/>
      <w:r w:rsidRPr="00DB74F7">
        <w:rPr>
          <w:rFonts w:ascii="Century Gothic" w:hAnsi="Century Gothic"/>
          <w:sz w:val="22"/>
          <w:szCs w:val="22"/>
          <w:lang w:val="es-ES_tradnl"/>
        </w:rPr>
        <w:t>Bonaire</w:t>
      </w:r>
      <w:proofErr w:type="spellEnd"/>
      <w:r w:rsidRPr="00DB74F7">
        <w:rPr>
          <w:rFonts w:ascii="Century Gothic" w:hAnsi="Century Gothic"/>
          <w:sz w:val="22"/>
          <w:szCs w:val="22"/>
          <w:lang w:val="es-ES_tradnl"/>
        </w:rPr>
        <w:t xml:space="preserve">, Curazao, Sint Maarten, Sint </w:t>
      </w:r>
      <w:proofErr w:type="spellStart"/>
      <w:r w:rsidRPr="00DB74F7">
        <w:rPr>
          <w:rFonts w:ascii="Century Gothic" w:hAnsi="Century Gothic"/>
          <w:sz w:val="22"/>
          <w:szCs w:val="22"/>
          <w:lang w:val="es-ES_tradnl"/>
        </w:rPr>
        <w:t>Eustatius</w:t>
      </w:r>
      <w:proofErr w:type="spellEnd"/>
      <w:r w:rsidRPr="00DB74F7">
        <w:rPr>
          <w:rFonts w:ascii="Century Gothic" w:hAnsi="Century Gothic"/>
          <w:sz w:val="22"/>
          <w:szCs w:val="22"/>
          <w:lang w:val="es-ES_tradnl"/>
        </w:rPr>
        <w:t xml:space="preserve"> – por ser Departamentos de Reino de los Países Bajos.</w:t>
      </w:r>
    </w:p>
    <w:p w14:paraId="2ED6A82F" w14:textId="77777777" w:rsidR="00984862" w:rsidRPr="00DB74F7" w:rsidRDefault="00984862" w:rsidP="00C66F02">
      <w:pPr>
        <w:pStyle w:val="Prrafodelista"/>
        <w:numPr>
          <w:ilvl w:val="0"/>
          <w:numId w:val="11"/>
        </w:numPr>
        <w:tabs>
          <w:tab w:val="left" w:pos="360"/>
        </w:tabs>
        <w:jc w:val="both"/>
        <w:rPr>
          <w:rFonts w:ascii="Century Gothic" w:hAnsi="Century Gothic"/>
          <w:sz w:val="22"/>
          <w:szCs w:val="22"/>
          <w:lang w:val="es-ES_tradnl"/>
        </w:rPr>
      </w:pPr>
      <w:r w:rsidRPr="00DB74F7">
        <w:rPr>
          <w:rFonts w:ascii="Century Gothic" w:hAnsi="Century Gothic"/>
          <w:sz w:val="22"/>
          <w:szCs w:val="22"/>
          <w:lang w:val="es-ES_tradnl"/>
        </w:rPr>
        <w:t>Hong Kong – por ser Región Especial Administrativa de la República Popular de China.”</w:t>
      </w:r>
    </w:p>
    <w:p w14:paraId="0016CA71" w14:textId="77777777" w:rsidR="00984862" w:rsidRPr="00DB74F7" w:rsidRDefault="00984862" w:rsidP="00984862">
      <w:pPr>
        <w:spacing w:before="120" w:after="120"/>
        <w:rPr>
          <w:rFonts w:ascii="Century Gothic" w:hAnsi="Century Gothic"/>
          <w:b/>
          <w:bCs/>
          <w:sz w:val="22"/>
          <w:szCs w:val="22"/>
          <w:u w:val="single"/>
          <w:lang w:val="es-CO"/>
        </w:rPr>
      </w:pPr>
      <w:r w:rsidRPr="00DB74F7">
        <w:rPr>
          <w:rFonts w:ascii="Century Gothic" w:hAnsi="Century Gothic"/>
          <w:b/>
          <w:bCs/>
          <w:sz w:val="22"/>
          <w:szCs w:val="22"/>
          <w:u w:val="single"/>
          <w:lang w:val="es-CO"/>
        </w:rPr>
        <w:t>Nacionalidad y origen de Bienes y Criterios para los Servicios</w:t>
      </w:r>
    </w:p>
    <w:p w14:paraId="05610C19" w14:textId="77777777" w:rsidR="00984862" w:rsidRPr="00DB74F7" w:rsidRDefault="00984862" w:rsidP="00984862">
      <w:pPr>
        <w:spacing w:before="120" w:after="120"/>
        <w:jc w:val="both"/>
        <w:rPr>
          <w:rFonts w:ascii="Century Gothic" w:hAnsi="Century Gothic"/>
          <w:sz w:val="22"/>
          <w:szCs w:val="22"/>
          <w:lang w:val="es-CO"/>
        </w:rPr>
      </w:pPr>
      <w:r w:rsidRPr="00DB74F7">
        <w:rPr>
          <w:rFonts w:ascii="Century Gothic" w:hAnsi="Century Gothic"/>
          <w:sz w:val="22"/>
          <w:szCs w:val="22"/>
          <w:lang w:val="es-CO"/>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7719D3A7" w14:textId="77777777" w:rsidR="00984862" w:rsidRPr="00DB74F7" w:rsidRDefault="00984862" w:rsidP="00984862">
      <w:pPr>
        <w:keepNext/>
        <w:spacing w:before="120" w:after="120"/>
        <w:ind w:left="360"/>
        <w:jc w:val="both"/>
        <w:rPr>
          <w:rFonts w:ascii="Century Gothic" w:hAnsi="Century Gothic"/>
          <w:b/>
          <w:bCs/>
          <w:sz w:val="22"/>
          <w:szCs w:val="22"/>
          <w:lang w:val="es-CO"/>
        </w:rPr>
      </w:pPr>
      <w:r w:rsidRPr="00DB74F7">
        <w:rPr>
          <w:rFonts w:ascii="Century Gothic" w:hAnsi="Century Gothic"/>
          <w:b/>
          <w:bCs/>
          <w:sz w:val="22"/>
          <w:szCs w:val="22"/>
          <w:u w:val="single"/>
          <w:lang w:val="es-CO"/>
        </w:rPr>
        <w:t>(A) Nacionalidad</w:t>
      </w:r>
      <w:r w:rsidRPr="00DB74F7">
        <w:rPr>
          <w:rFonts w:ascii="Century Gothic" w:hAnsi="Century Gothic"/>
          <w:b/>
          <w:bCs/>
          <w:sz w:val="22"/>
          <w:szCs w:val="22"/>
          <w:lang w:val="es-CO"/>
        </w:rPr>
        <w:t>.</w:t>
      </w:r>
    </w:p>
    <w:p w14:paraId="34D99A7C" w14:textId="77777777" w:rsidR="00984862" w:rsidRPr="00DB74F7" w:rsidRDefault="00984862" w:rsidP="00984862">
      <w:pPr>
        <w:keepNext/>
        <w:spacing w:before="120" w:after="120"/>
        <w:ind w:left="720"/>
        <w:jc w:val="both"/>
        <w:rPr>
          <w:rFonts w:ascii="Century Gothic" w:hAnsi="Century Gothic"/>
          <w:sz w:val="22"/>
          <w:szCs w:val="22"/>
          <w:lang w:val="es-CO"/>
        </w:rPr>
      </w:pPr>
      <w:r w:rsidRPr="00DB74F7">
        <w:rPr>
          <w:rFonts w:ascii="Century Gothic" w:hAnsi="Century Gothic"/>
          <w:sz w:val="22"/>
          <w:szCs w:val="22"/>
          <w:lang w:val="es-CO"/>
        </w:rPr>
        <w:t xml:space="preserve">a) </w:t>
      </w:r>
      <w:r w:rsidRPr="00DB74F7">
        <w:rPr>
          <w:rFonts w:ascii="Century Gothic" w:hAnsi="Century Gothic"/>
          <w:b/>
          <w:bCs/>
          <w:sz w:val="22"/>
          <w:szCs w:val="22"/>
          <w:lang w:val="es-CO"/>
        </w:rPr>
        <w:t>Un individuo</w:t>
      </w:r>
      <w:r w:rsidRPr="00DB74F7">
        <w:rPr>
          <w:rFonts w:ascii="Century Gothic" w:hAnsi="Century Gothic"/>
          <w:sz w:val="22"/>
          <w:szCs w:val="22"/>
          <w:lang w:val="es-CO"/>
        </w:rPr>
        <w:t xml:space="preserve"> es considerado un nacional de un país miembro del Banco si cumple con los siguientes requisitos:</w:t>
      </w:r>
    </w:p>
    <w:p w14:paraId="1B084F35" w14:textId="77777777" w:rsidR="00984862" w:rsidRPr="00DB74F7" w:rsidRDefault="00984862" w:rsidP="00C66F02">
      <w:pPr>
        <w:numPr>
          <w:ilvl w:val="0"/>
          <w:numId w:val="10"/>
        </w:numPr>
        <w:tabs>
          <w:tab w:val="num" w:pos="1440"/>
        </w:tabs>
        <w:spacing w:before="120" w:after="120"/>
        <w:ind w:left="1440" w:hanging="216"/>
        <w:jc w:val="both"/>
        <w:rPr>
          <w:rFonts w:ascii="Century Gothic" w:hAnsi="Century Gothic"/>
          <w:sz w:val="22"/>
          <w:szCs w:val="22"/>
          <w:lang w:val="es-CO"/>
        </w:rPr>
      </w:pPr>
      <w:r w:rsidRPr="00DB74F7">
        <w:rPr>
          <w:rFonts w:ascii="Century Gothic" w:hAnsi="Century Gothic"/>
          <w:sz w:val="22"/>
          <w:szCs w:val="22"/>
          <w:lang w:val="es-CO"/>
        </w:rPr>
        <w:t xml:space="preserve">es ciudadano de un país miembro; o </w:t>
      </w:r>
    </w:p>
    <w:p w14:paraId="09062EB1" w14:textId="77777777" w:rsidR="00984862" w:rsidRPr="0091299A" w:rsidRDefault="00984862" w:rsidP="00984862">
      <w:pPr>
        <w:spacing w:before="120" w:after="120"/>
        <w:ind w:left="1440" w:hanging="360"/>
        <w:jc w:val="both"/>
        <w:rPr>
          <w:rFonts w:ascii="Century Gothic" w:hAnsi="Century Gothic"/>
          <w:sz w:val="22"/>
          <w:szCs w:val="22"/>
          <w:highlight w:val="yellow"/>
          <w:lang w:val="es-CO"/>
        </w:rPr>
        <w:sectPr w:rsidR="00984862" w:rsidRPr="0091299A" w:rsidSect="00AC5A38">
          <w:pgSz w:w="11907" w:h="16839" w:code="9"/>
          <w:pgMar w:top="1417" w:right="1417" w:bottom="1417" w:left="1701" w:header="708" w:footer="708" w:gutter="0"/>
          <w:cols w:space="708"/>
          <w:docGrid w:linePitch="360"/>
        </w:sectPr>
      </w:pPr>
      <w:r w:rsidRPr="00DB74F7">
        <w:rPr>
          <w:rFonts w:ascii="Century Gothic" w:hAnsi="Century Gothic"/>
          <w:sz w:val="22"/>
          <w:szCs w:val="22"/>
          <w:lang w:val="es-CO"/>
        </w:rPr>
        <w:t>ii</w:t>
      </w:r>
      <w:r w:rsidRPr="00DB74F7">
        <w:rPr>
          <w:rFonts w:ascii="Century Gothic" w:hAnsi="Century Gothic"/>
          <w:sz w:val="22"/>
          <w:szCs w:val="22"/>
          <w:lang w:val="es-CO"/>
        </w:rPr>
        <w:tab/>
        <w:t>ha establecido su domicilio en un país miembro como residente “bona fide” y está legalmente habilitado para trabajar en el país del domicilio.</w:t>
      </w:r>
    </w:p>
    <w:p w14:paraId="63D6647F" w14:textId="77777777" w:rsidR="00EF3E77" w:rsidRPr="00CD6BD2" w:rsidRDefault="00EF3E77" w:rsidP="00EF3E77">
      <w:pPr>
        <w:pStyle w:val="Ttulo1"/>
        <w:spacing w:before="120" w:after="120"/>
        <w:jc w:val="center"/>
        <w:rPr>
          <w:rFonts w:ascii="Century Gothic" w:hAnsi="Century Gothic" w:cstheme="minorHAnsi"/>
          <w:sz w:val="22"/>
          <w:szCs w:val="22"/>
        </w:rPr>
      </w:pPr>
      <w:bookmarkStart w:id="329" w:name="_Toc357674373"/>
      <w:bookmarkStart w:id="330" w:name="_Toc167725321"/>
      <w:bookmarkStart w:id="331" w:name="_Toc325721731"/>
      <w:r w:rsidRPr="00CD6BD2">
        <w:rPr>
          <w:rFonts w:ascii="Century Gothic" w:hAnsi="Century Gothic" w:cstheme="minorHAnsi"/>
          <w:sz w:val="22"/>
          <w:szCs w:val="22"/>
        </w:rPr>
        <w:lastRenderedPageBreak/>
        <w:t>Anexo 2. Prácticas Prohibidas</w:t>
      </w:r>
      <w:bookmarkEnd w:id="329"/>
      <w:bookmarkEnd w:id="330"/>
      <w:r w:rsidRPr="00CD6BD2">
        <w:rPr>
          <w:rFonts w:ascii="Century Gothic" w:hAnsi="Century Gothic" w:cstheme="minorHAnsi"/>
          <w:sz w:val="22"/>
          <w:szCs w:val="22"/>
        </w:rPr>
        <w:t xml:space="preserve"> </w:t>
      </w:r>
      <w:bookmarkEnd w:id="331"/>
    </w:p>
    <w:p w14:paraId="32DA3F1E" w14:textId="77777777" w:rsidR="00EF3E77" w:rsidRPr="00CD6BD2" w:rsidRDefault="00EF3E77" w:rsidP="00EF3E77">
      <w:pPr>
        <w:rPr>
          <w:rFonts w:ascii="Century Gothic" w:hAnsi="Century Gothic"/>
          <w:sz w:val="22"/>
          <w:szCs w:val="22"/>
          <w:lang w:val="es-CO"/>
        </w:rPr>
      </w:pPr>
    </w:p>
    <w:p w14:paraId="79B439B6" w14:textId="77777777" w:rsidR="00EF3E77" w:rsidRPr="00CD6BD2" w:rsidRDefault="00EF3E77" w:rsidP="00DF6289">
      <w:pPr>
        <w:pStyle w:val="Prrafodelista"/>
        <w:numPr>
          <w:ilvl w:val="0"/>
          <w:numId w:val="14"/>
        </w:numPr>
        <w:spacing w:before="120" w:after="120"/>
        <w:rPr>
          <w:rFonts w:ascii="Century Gothic" w:hAnsi="Century Gothic"/>
          <w:b/>
          <w:bCs/>
          <w:sz w:val="22"/>
          <w:szCs w:val="22"/>
          <w:lang w:val="es-CO"/>
        </w:rPr>
      </w:pPr>
      <w:r w:rsidRPr="00CD6BD2">
        <w:rPr>
          <w:rFonts w:ascii="Century Gothic" w:hAnsi="Century Gothic"/>
          <w:b/>
          <w:bCs/>
          <w:sz w:val="22"/>
          <w:szCs w:val="22"/>
          <w:lang w:val="es-CO"/>
        </w:rPr>
        <w:t>Prácticas Prohibidas</w:t>
      </w:r>
    </w:p>
    <w:p w14:paraId="7A2785DC" w14:textId="77777777" w:rsidR="00B6154B" w:rsidRPr="00CD6BD2" w:rsidRDefault="00B6154B" w:rsidP="00B6154B">
      <w:pPr>
        <w:pStyle w:val="Prrafodelista"/>
        <w:widowControl w:val="0"/>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12C596AC" w14:textId="01497559" w:rsidR="00EF3E77" w:rsidRPr="00CD6BD2" w:rsidRDefault="00EF3E77" w:rsidP="00DF6289">
      <w:pPr>
        <w:pStyle w:val="Prrafodelista"/>
        <w:widowControl w:val="0"/>
        <w:numPr>
          <w:ilvl w:val="1"/>
          <w:numId w:val="15"/>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CD6BD2">
        <w:rPr>
          <w:rFonts w:ascii="Century Gothic" w:hAnsi="Century Gothic"/>
          <w:sz w:val="22"/>
          <w:szCs w:val="22"/>
          <w:lang w:val="es-CO"/>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CD6BD2">
        <w:rPr>
          <w:rFonts w:ascii="Century Gothic" w:hAnsi="Century Gothic"/>
          <w:sz w:val="22"/>
          <w:szCs w:val="22"/>
          <w:lang w:val="es-CO"/>
        </w:rPr>
        <w:t>subconsultores</w:t>
      </w:r>
      <w:proofErr w:type="spellEnd"/>
      <w:r w:rsidRPr="00CD6BD2">
        <w:rPr>
          <w:rFonts w:ascii="Century Gothic" w:hAnsi="Century Gothic"/>
          <w:sz w:val="22"/>
          <w:szCs w:val="22"/>
          <w:lang w:val="es-CO"/>
        </w:rPr>
        <w:t>,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4131FF01" w14:textId="77777777" w:rsidR="00EF3E77" w:rsidRPr="00CD6BD2" w:rsidRDefault="00EF3E77" w:rsidP="00EF3E77">
      <w:p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36109DE2" w14:textId="77777777" w:rsidR="00EF3E77" w:rsidRPr="00CD6BD2" w:rsidRDefault="00EF3E77" w:rsidP="00DF6289">
      <w:pPr>
        <w:numPr>
          <w:ilvl w:val="0"/>
          <w:numId w:val="16"/>
        </w:numPr>
        <w:spacing w:before="120" w:after="120"/>
        <w:ind w:right="-72"/>
        <w:jc w:val="both"/>
        <w:rPr>
          <w:rFonts w:ascii="Century Gothic" w:hAnsi="Century Gothic"/>
          <w:sz w:val="22"/>
          <w:szCs w:val="22"/>
          <w:lang w:val="es-CO"/>
        </w:rPr>
      </w:pPr>
      <w:r w:rsidRPr="00CD6BD2">
        <w:rPr>
          <w:rFonts w:ascii="Century Gothic" w:hAnsi="Century Gothic"/>
          <w:bCs/>
          <w:sz w:val="22"/>
          <w:szCs w:val="22"/>
          <w:lang w:val="es-CO"/>
        </w:rPr>
        <w:t>El Banco</w:t>
      </w:r>
      <w:r w:rsidRPr="00CD6BD2">
        <w:rPr>
          <w:rFonts w:ascii="Century Gothic" w:hAnsi="Century Gothic"/>
          <w:sz w:val="22"/>
          <w:szCs w:val="22"/>
          <w:lang w:val="es-CO"/>
        </w:rPr>
        <w:t xml:space="preserve"> define las expresiones que se indican a continuación:</w:t>
      </w:r>
    </w:p>
    <w:p w14:paraId="3685BCBF" w14:textId="77777777" w:rsidR="00EF3E77" w:rsidRPr="00CD6BD2" w:rsidRDefault="00EF3E77" w:rsidP="00EF3E77">
      <w:pPr>
        <w:spacing w:before="120" w:after="120"/>
        <w:ind w:right="-72"/>
        <w:jc w:val="both"/>
        <w:rPr>
          <w:rFonts w:ascii="Century Gothic" w:hAnsi="Century Gothic"/>
          <w:sz w:val="22"/>
          <w:szCs w:val="22"/>
          <w:lang w:val="es-CO"/>
        </w:rPr>
      </w:pPr>
    </w:p>
    <w:p w14:paraId="43A6B677" w14:textId="77777777" w:rsidR="00EF3E77" w:rsidRPr="00CD6BD2" w:rsidRDefault="00EF3E77" w:rsidP="00DF6289">
      <w:pPr>
        <w:widowControl w:val="0"/>
        <w:numPr>
          <w:ilvl w:val="0"/>
          <w:numId w:val="17"/>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CD6BD2">
        <w:rPr>
          <w:rFonts w:ascii="Century Gothic" w:hAnsi="Century Gothic"/>
          <w:sz w:val="22"/>
          <w:szCs w:val="22"/>
          <w:lang w:val="es-CO"/>
        </w:rPr>
        <w:t>Una práctica corrupta consiste en ofrecer, dar, recibir, o solicitar, directa o indirectamente, cualquier cosa de valor para influenciar indebidamente las acciones de otra parte;</w:t>
      </w:r>
    </w:p>
    <w:p w14:paraId="6DB2CD38" w14:textId="77777777" w:rsidR="00EF3E77" w:rsidRPr="00CD6BD2" w:rsidRDefault="00EF3E77" w:rsidP="00DF6289">
      <w:pPr>
        <w:widowControl w:val="0"/>
        <w:numPr>
          <w:ilvl w:val="0"/>
          <w:numId w:val="17"/>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CD6BD2">
        <w:rPr>
          <w:rFonts w:ascii="Century Gothic" w:hAnsi="Century Gothic"/>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7F77BCF3" w14:textId="77777777" w:rsidR="00EF3E77" w:rsidRPr="00CD6BD2" w:rsidRDefault="00EF3E77" w:rsidP="00DF6289">
      <w:pPr>
        <w:widowControl w:val="0"/>
        <w:numPr>
          <w:ilvl w:val="0"/>
          <w:numId w:val="17"/>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CD6BD2">
        <w:rPr>
          <w:rFonts w:ascii="Century Gothic" w:hAnsi="Century Gothic"/>
          <w:sz w:val="22"/>
          <w:szCs w:val="22"/>
          <w:lang w:val="es-CO"/>
        </w:rPr>
        <w:t>Una práctica coercitiva consiste en perjudicar o causar daño, o amenazar con perjudicar o causar daño, directa o indirectamente, a cualquier parte o a sus bienes para influenciar indebidamente las acciones de una parte;</w:t>
      </w:r>
    </w:p>
    <w:p w14:paraId="2F98ADCA" w14:textId="77777777" w:rsidR="00EF3E77" w:rsidRPr="00CD6BD2" w:rsidRDefault="00EF3E77" w:rsidP="00DF6289">
      <w:pPr>
        <w:widowControl w:val="0"/>
        <w:numPr>
          <w:ilvl w:val="0"/>
          <w:numId w:val="17"/>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CD6BD2">
        <w:rPr>
          <w:rFonts w:ascii="Century Gothic" w:hAnsi="Century Gothic"/>
          <w:sz w:val="22"/>
          <w:szCs w:val="22"/>
          <w:lang w:val="es-CO"/>
        </w:rPr>
        <w:t>Una práctica colusoria es un acuerdo entre dos o más partes realizado con la intención de alcanzar un propósito inapropiado, lo que incluye influenciar en forma inapropiada las acciones de otra parte;</w:t>
      </w:r>
    </w:p>
    <w:p w14:paraId="0F4FED6F" w14:textId="77777777" w:rsidR="00EF3E77" w:rsidRPr="00CD6BD2" w:rsidRDefault="00EF3E77" w:rsidP="00DF6289">
      <w:pPr>
        <w:widowControl w:val="0"/>
        <w:numPr>
          <w:ilvl w:val="0"/>
          <w:numId w:val="17"/>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CD6BD2">
        <w:rPr>
          <w:rFonts w:ascii="Century Gothic" w:hAnsi="Century Gothic"/>
          <w:sz w:val="22"/>
          <w:szCs w:val="22"/>
          <w:lang w:val="es-CO"/>
        </w:rPr>
        <w:t>Una práctica obstructiva consiste en</w:t>
      </w:r>
    </w:p>
    <w:p w14:paraId="08548701" w14:textId="77777777" w:rsidR="00EF3E77" w:rsidRPr="00CD6BD2" w:rsidRDefault="00EF3E77" w:rsidP="00EF3E77">
      <w:pPr>
        <w:spacing w:before="120" w:after="120"/>
        <w:ind w:right="-72"/>
        <w:jc w:val="both"/>
        <w:rPr>
          <w:rFonts w:ascii="Century Gothic" w:hAnsi="Century Gothic"/>
          <w:sz w:val="22"/>
          <w:szCs w:val="22"/>
          <w:lang w:val="es-CO"/>
        </w:rPr>
      </w:pPr>
    </w:p>
    <w:p w14:paraId="2DCBF660" w14:textId="77777777" w:rsidR="00EF3E77" w:rsidRPr="00CD6BD2" w:rsidRDefault="00EF3E77" w:rsidP="00DF6289">
      <w:pPr>
        <w:pStyle w:val="Prrafodelista"/>
        <w:widowControl w:val="0"/>
        <w:numPr>
          <w:ilvl w:val="0"/>
          <w:numId w:val="18"/>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CD6BD2">
        <w:rPr>
          <w:rFonts w:ascii="Century Gothic" w:hAnsi="Century Gothic"/>
          <w:sz w:val="22"/>
          <w:szCs w:val="22"/>
          <w:lang w:val="es-CO"/>
        </w:rPr>
        <w:lastRenderedPageBreak/>
        <w:t>destruir, falsificar, alterar u ocultar evidencia significativa para una investigación del Grupo BID, o realizar declaraciones falsas ante los investigadores con la intención de impedir una investigación del Grupo BID;</w:t>
      </w:r>
    </w:p>
    <w:p w14:paraId="04B77F85" w14:textId="77777777" w:rsidR="00EF3E77" w:rsidRPr="00CD6BD2" w:rsidRDefault="00EF3E77" w:rsidP="00DF6289">
      <w:pPr>
        <w:pStyle w:val="Prrafodelista"/>
        <w:widowControl w:val="0"/>
        <w:numPr>
          <w:ilvl w:val="0"/>
          <w:numId w:val="18"/>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CD6BD2">
        <w:rPr>
          <w:rFonts w:ascii="Century Gothic" w:hAnsi="Century Gothic"/>
          <w:sz w:val="22"/>
          <w:szCs w:val="22"/>
          <w:lang w:val="es-CO"/>
        </w:rPr>
        <w:t>amenazar, hostigar o intimidar a cualquier parte para impedir que divulgue su conocimiento de asuntos relevantes para la investigación del Grupo BID o que prosiga con la investigación, o</w:t>
      </w:r>
    </w:p>
    <w:p w14:paraId="0EA3BF1A" w14:textId="77777777" w:rsidR="00EF3E77" w:rsidRPr="00CD6BD2" w:rsidRDefault="00EF3E77" w:rsidP="00DF6289">
      <w:pPr>
        <w:widowControl w:val="0"/>
        <w:numPr>
          <w:ilvl w:val="0"/>
          <w:numId w:val="18"/>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CD6BD2">
        <w:rPr>
          <w:rFonts w:ascii="Century Gothic" w:hAnsi="Century Gothic"/>
          <w:sz w:val="22"/>
          <w:szCs w:val="22"/>
          <w:lang w:val="es-CO"/>
        </w:rPr>
        <w:t>actos realizados con la intención de impedir el ejercicio de los derechos contractuales de auditoría e inspección del Grupo BID, previstos en el párrafo 1.23 (f) de abajo, o sus derechos de acceso a la información; y</w:t>
      </w:r>
    </w:p>
    <w:p w14:paraId="4A417F92" w14:textId="5A5DA2E0" w:rsidR="00EF3E77" w:rsidRPr="009E7993" w:rsidRDefault="00EF3E77" w:rsidP="00DF6289">
      <w:pPr>
        <w:widowControl w:val="0"/>
        <w:numPr>
          <w:ilvl w:val="0"/>
          <w:numId w:val="18"/>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CD6BD2">
        <w:rPr>
          <w:rFonts w:ascii="Century Gothic" w:hAnsi="Century Gothic"/>
          <w:sz w:val="22"/>
          <w:szCs w:val="22"/>
          <w:lang w:val="es-CO"/>
        </w:rPr>
        <w:t>La apropiación indebida consiste en el uso de fondos o recursos del Grupo BID para un propósito indebido o para un propósito no autorizado, cometido de forma intencional o por negligencia grave.</w:t>
      </w:r>
    </w:p>
    <w:p w14:paraId="0755B563" w14:textId="6177F5E8" w:rsidR="00EF3E77" w:rsidRPr="00CD6BD2" w:rsidRDefault="00EF3E77" w:rsidP="00DF6289">
      <w:pPr>
        <w:numPr>
          <w:ilvl w:val="0"/>
          <w:numId w:val="16"/>
        </w:numPr>
        <w:spacing w:before="120" w:after="120"/>
        <w:ind w:right="-72"/>
        <w:jc w:val="both"/>
        <w:rPr>
          <w:rFonts w:ascii="Century Gothic" w:hAnsi="Century Gothic"/>
          <w:sz w:val="22"/>
          <w:szCs w:val="22"/>
          <w:lang w:val="es-CO"/>
        </w:rPr>
      </w:pPr>
      <w:r w:rsidRPr="00CD6BD2">
        <w:rPr>
          <w:rFonts w:ascii="Century Gothic" w:hAnsi="Century Gothic"/>
          <w:sz w:val="22"/>
          <w:szCs w:val="22"/>
          <w:lang w:val="es-CO"/>
        </w:rPr>
        <w:t xml:space="preserve">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CD6BD2">
        <w:rPr>
          <w:rFonts w:ascii="Century Gothic" w:hAnsi="Century Gothic"/>
          <w:sz w:val="22"/>
          <w:szCs w:val="22"/>
          <w:lang w:val="es-CO"/>
        </w:rPr>
        <w:t>subconsultores</w:t>
      </w:r>
      <w:proofErr w:type="spellEnd"/>
      <w:r w:rsidRPr="00CD6BD2">
        <w:rPr>
          <w:rFonts w:ascii="Century Gothic" w:hAnsi="Century Gothic"/>
          <w:sz w:val="22"/>
          <w:szCs w:val="22"/>
          <w:lang w:val="es-CO"/>
        </w:rPr>
        <w:t>,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7E1C5C0C" w14:textId="77777777" w:rsidR="00EF3E77" w:rsidRPr="00CD6BD2" w:rsidRDefault="00EF3E77" w:rsidP="00DF6289">
      <w:pPr>
        <w:widowControl w:val="0"/>
        <w:numPr>
          <w:ilvl w:val="0"/>
          <w:numId w:val="19"/>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CD6BD2">
        <w:rPr>
          <w:rFonts w:ascii="Century Gothic" w:hAnsi="Century Gothic"/>
          <w:sz w:val="22"/>
          <w:szCs w:val="22"/>
          <w:lang w:val="es-CO"/>
        </w:rPr>
        <w:t>No financiar ninguna propuesta de adjudicación de un contrato para servicios de consultoría financiado por el Banco.</w:t>
      </w:r>
    </w:p>
    <w:p w14:paraId="21042455" w14:textId="77777777" w:rsidR="00EF3E77" w:rsidRPr="00CD6BD2" w:rsidRDefault="00EF3E77" w:rsidP="00DF6289">
      <w:pPr>
        <w:widowControl w:val="0"/>
        <w:numPr>
          <w:ilvl w:val="0"/>
          <w:numId w:val="19"/>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CD6BD2">
        <w:rPr>
          <w:rFonts w:ascii="Century Gothic" w:hAnsi="Century Gothic"/>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36F2A0FA" w14:textId="77777777" w:rsidR="00EF3E77" w:rsidRPr="00CD6BD2" w:rsidRDefault="00EF3E77" w:rsidP="00DF6289">
      <w:pPr>
        <w:widowControl w:val="0"/>
        <w:numPr>
          <w:ilvl w:val="0"/>
          <w:numId w:val="19"/>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CD6BD2">
        <w:rPr>
          <w:rFonts w:ascii="Century Gothic" w:hAnsi="Century Gothic"/>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5167755" w14:textId="77777777" w:rsidR="00EF3E77" w:rsidRPr="00CD6BD2" w:rsidRDefault="00EF3E77" w:rsidP="00DF6289">
      <w:pPr>
        <w:widowControl w:val="0"/>
        <w:numPr>
          <w:ilvl w:val="0"/>
          <w:numId w:val="19"/>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CD6BD2">
        <w:rPr>
          <w:rFonts w:ascii="Century Gothic" w:hAnsi="Century Gothic"/>
          <w:sz w:val="22"/>
          <w:szCs w:val="22"/>
          <w:lang w:val="es-CO"/>
        </w:rPr>
        <w:t>Emitir una amonestación a la firma, entidad o individuo en el formato de una carta formal de censura por su conducta.</w:t>
      </w:r>
    </w:p>
    <w:p w14:paraId="19ECA98F" w14:textId="77777777" w:rsidR="00EF3E77" w:rsidRPr="00CD6BD2" w:rsidRDefault="00EF3E77" w:rsidP="00DF6289">
      <w:pPr>
        <w:widowControl w:val="0"/>
        <w:numPr>
          <w:ilvl w:val="0"/>
          <w:numId w:val="19"/>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CD6BD2">
        <w:rPr>
          <w:rFonts w:ascii="Century Gothic" w:hAnsi="Century Gothic"/>
          <w:sz w:val="22"/>
          <w:szCs w:val="22"/>
          <w:lang w:val="es-CO"/>
        </w:rPr>
        <w:t xml:space="preserve">Declarar a una firma, entidad o individuo inelegible, en forma permanente o por determinado período de tiempo, para que (i) se le adjudiquen o participe en actividades financiadas por el Banco, y (ii) sea designado14 </w:t>
      </w:r>
      <w:proofErr w:type="spellStart"/>
      <w:r w:rsidRPr="00CD6BD2">
        <w:rPr>
          <w:rFonts w:ascii="Century Gothic" w:hAnsi="Century Gothic"/>
          <w:sz w:val="22"/>
          <w:szCs w:val="22"/>
          <w:lang w:val="es-CO"/>
        </w:rPr>
        <w:t>subconsultor</w:t>
      </w:r>
      <w:proofErr w:type="spellEnd"/>
      <w:r w:rsidRPr="00CD6BD2">
        <w:rPr>
          <w:rFonts w:ascii="Century Gothic" w:hAnsi="Century Gothic"/>
          <w:sz w:val="22"/>
          <w:szCs w:val="22"/>
          <w:lang w:val="es-CO"/>
        </w:rPr>
        <w:t>, subcontratista o proveedor de bienes o servicios por otra firma elegible a la que se adjudique un contrato para ejecutar actividades financiadas por el Banco.</w:t>
      </w:r>
    </w:p>
    <w:p w14:paraId="273196D6" w14:textId="77777777" w:rsidR="00EF3E77" w:rsidRPr="00CD6BD2" w:rsidRDefault="00EF3E77" w:rsidP="00DF6289">
      <w:pPr>
        <w:widowControl w:val="0"/>
        <w:numPr>
          <w:ilvl w:val="0"/>
          <w:numId w:val="19"/>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CD6BD2">
        <w:rPr>
          <w:rFonts w:ascii="Century Gothic" w:hAnsi="Century Gothic"/>
          <w:sz w:val="22"/>
          <w:szCs w:val="22"/>
          <w:lang w:val="es-CO"/>
        </w:rPr>
        <w:t xml:space="preserve">Remitir el tema a las autoridades pertinentes encargadas de hacer cumplir las leyes. </w:t>
      </w:r>
    </w:p>
    <w:p w14:paraId="6E852782" w14:textId="1CCBB735" w:rsidR="00EF3E77" w:rsidRPr="00CD6BD2" w:rsidRDefault="00EF3E77" w:rsidP="00DF6289">
      <w:pPr>
        <w:widowControl w:val="0"/>
        <w:numPr>
          <w:ilvl w:val="0"/>
          <w:numId w:val="19"/>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CD6BD2">
        <w:rPr>
          <w:rFonts w:ascii="Century Gothic" w:hAnsi="Century Gothic"/>
          <w:sz w:val="22"/>
          <w:szCs w:val="22"/>
          <w:lang w:val="es-CO"/>
        </w:rPr>
        <w:lastRenderedPageBreak/>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0549A024" w14:textId="77777777" w:rsidR="00EF3E77" w:rsidRPr="00CD6BD2" w:rsidRDefault="00EF3E77" w:rsidP="00DF6289">
      <w:pPr>
        <w:pStyle w:val="Prrafodelista"/>
        <w:widowControl w:val="0"/>
        <w:numPr>
          <w:ilvl w:val="0"/>
          <w:numId w:val="16"/>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CD6BD2">
        <w:rPr>
          <w:rFonts w:ascii="Century Gothic" w:hAnsi="Century Gothic"/>
          <w:sz w:val="22"/>
          <w:szCs w:val="22"/>
          <w:lang w:val="es-CO"/>
        </w:rPr>
        <w:t>Lo dispuesto en los incisos (i) y (ii) del párrafo 1.23 (b) se aplicará también en casos en los que las partes hayan sido temporalmente declaradas inelegibles para la adjudicación de nuevos contratos en espera de que se adopte una decisión definitiva en un proceso de sanción, o cualquier otra resolución.</w:t>
      </w:r>
    </w:p>
    <w:p w14:paraId="74912691" w14:textId="77777777" w:rsidR="00EF3E77" w:rsidRPr="00CD6BD2" w:rsidRDefault="00EF3E77" w:rsidP="00DF6289">
      <w:pPr>
        <w:pStyle w:val="Prrafodelista"/>
        <w:widowControl w:val="0"/>
        <w:numPr>
          <w:ilvl w:val="0"/>
          <w:numId w:val="16"/>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CD6BD2">
        <w:rPr>
          <w:rFonts w:ascii="Century Gothic" w:hAnsi="Century Gothic"/>
          <w:sz w:val="22"/>
          <w:szCs w:val="22"/>
          <w:lang w:val="es-CO"/>
        </w:rPr>
        <w:t>Cualquier medida adoptada por el Banco de conformidad con las disposiciones referidas anteriormente será de carácter público.</w:t>
      </w:r>
    </w:p>
    <w:p w14:paraId="7F81904B" w14:textId="77777777" w:rsidR="00EF3E77" w:rsidRPr="00CD6BD2" w:rsidRDefault="00EF3E77" w:rsidP="00DF6289">
      <w:pPr>
        <w:pStyle w:val="Prrafodelista"/>
        <w:widowControl w:val="0"/>
        <w:numPr>
          <w:ilvl w:val="0"/>
          <w:numId w:val="16"/>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CD6BD2">
        <w:rPr>
          <w:rFonts w:ascii="Century Gothic" w:hAnsi="Century Gothic"/>
          <w:sz w:val="22"/>
          <w:szCs w:val="22"/>
          <w:lang w:val="es-CO"/>
        </w:rPr>
        <w:t xml:space="preserve">Asimismo,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CD6BD2">
        <w:rPr>
          <w:rFonts w:ascii="Century Gothic" w:hAnsi="Century Gothic"/>
          <w:sz w:val="22"/>
          <w:szCs w:val="22"/>
          <w:lang w:val="es-CO"/>
        </w:rPr>
        <w:t>subconsultores</w:t>
      </w:r>
      <w:proofErr w:type="spellEnd"/>
      <w:r w:rsidRPr="00CD6BD2">
        <w:rPr>
          <w:rFonts w:ascii="Century Gothic" w:hAnsi="Century Gothic"/>
          <w:sz w:val="22"/>
          <w:szCs w:val="22"/>
          <w:lang w:val="es-CO"/>
        </w:rPr>
        <w:t>,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88984C2" w14:textId="77777777" w:rsidR="00EF3E77" w:rsidRPr="00CD6BD2" w:rsidRDefault="00EF3E77" w:rsidP="00DF6289">
      <w:pPr>
        <w:pStyle w:val="Prrafodelista"/>
        <w:widowControl w:val="0"/>
        <w:numPr>
          <w:ilvl w:val="0"/>
          <w:numId w:val="16"/>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CD6BD2">
        <w:rPr>
          <w:rFonts w:ascii="Century Gothic" w:hAnsi="Century Gothic"/>
          <w:sz w:val="22"/>
          <w:szCs w:val="22"/>
          <w:lang w:val="es-CO"/>
        </w:rPr>
        <w:t xml:space="preserve">El Banco requiere que en las SP y los contratos financiados con un préstamo o donación del Banco se incluya una disposición que exija que los consultores, sus solicitantes, oferentes, contratistas, representantes, miembros del personal, </w:t>
      </w:r>
      <w:proofErr w:type="spellStart"/>
      <w:r w:rsidRPr="00CD6BD2">
        <w:rPr>
          <w:rFonts w:ascii="Century Gothic" w:hAnsi="Century Gothic"/>
          <w:sz w:val="22"/>
          <w:szCs w:val="22"/>
          <w:lang w:val="es-CO"/>
        </w:rPr>
        <w:t>subconsultores</w:t>
      </w:r>
      <w:proofErr w:type="spellEnd"/>
      <w:r w:rsidRPr="00CD6BD2">
        <w:rPr>
          <w:rFonts w:ascii="Century Gothic" w:hAnsi="Century Gothic"/>
          <w:sz w:val="22"/>
          <w:szCs w:val="22"/>
          <w:lang w:val="es-CO"/>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CD6BD2">
        <w:rPr>
          <w:rFonts w:ascii="Century Gothic" w:hAnsi="Century Gothic"/>
          <w:sz w:val="22"/>
          <w:szCs w:val="22"/>
          <w:lang w:val="es-CO"/>
        </w:rPr>
        <w:t>subconsultor</w:t>
      </w:r>
      <w:proofErr w:type="spellEnd"/>
      <w:r w:rsidRPr="00CD6BD2">
        <w:rPr>
          <w:rFonts w:ascii="Century Gothic" w:hAnsi="Century Gothic"/>
          <w:sz w:val="22"/>
          <w:szCs w:val="22"/>
          <w:lang w:val="es-CO"/>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CD6BD2">
        <w:rPr>
          <w:rFonts w:ascii="Century Gothic" w:hAnsi="Century Gothic"/>
          <w:sz w:val="22"/>
          <w:szCs w:val="22"/>
          <w:lang w:val="es-CO"/>
        </w:rPr>
        <w:t>subconsultores</w:t>
      </w:r>
      <w:proofErr w:type="spellEnd"/>
      <w:r w:rsidRPr="00CD6BD2">
        <w:rPr>
          <w:rFonts w:ascii="Century Gothic" w:hAnsi="Century Gothic"/>
          <w:sz w:val="22"/>
          <w:szCs w:val="22"/>
          <w:lang w:val="es-CO"/>
        </w:rPr>
        <w:t xml:space="preserve">, subcontratistas o proveedores de bienes o servicios (i) conserven todos los documentos y registros relacionados con actividades financiadas por el Banco por un período de siete (7) años luego de terminado el trabajo contemplado en el respectivo contrato; y (ii)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w:t>
      </w:r>
      <w:proofErr w:type="spellStart"/>
      <w:r w:rsidRPr="00CD6BD2">
        <w:rPr>
          <w:rFonts w:ascii="Century Gothic" w:hAnsi="Century Gothic"/>
          <w:sz w:val="22"/>
          <w:szCs w:val="22"/>
          <w:lang w:val="es-CO"/>
        </w:rPr>
        <w:t>subconsultor</w:t>
      </w:r>
      <w:proofErr w:type="spellEnd"/>
      <w:r w:rsidRPr="00CD6BD2">
        <w:rPr>
          <w:rFonts w:ascii="Century Gothic" w:hAnsi="Century Gothic"/>
          <w:sz w:val="22"/>
          <w:szCs w:val="22"/>
          <w:lang w:val="es-CO"/>
        </w:rPr>
        <w:t xml:space="preserve">, subcontratista o proveedor de bienes o servicios se niega a cooperar o incumple los </w:t>
      </w:r>
      <w:r w:rsidRPr="00CD6BD2">
        <w:rPr>
          <w:rFonts w:ascii="Century Gothic" w:hAnsi="Century Gothic"/>
          <w:sz w:val="22"/>
          <w:szCs w:val="22"/>
          <w:lang w:val="es-CO"/>
        </w:rPr>
        <w:lastRenderedPageBreak/>
        <w:t xml:space="preserve">requerimientos del Banco, o de cualquier otra forma obstaculiza la investigación del Banco, el Banco, bajo su sola discreción, podrá tomar medidas apropiadas contra el consultor, su representante, miembro del personal, </w:t>
      </w:r>
      <w:proofErr w:type="spellStart"/>
      <w:r w:rsidRPr="00CD6BD2">
        <w:rPr>
          <w:rFonts w:ascii="Century Gothic" w:hAnsi="Century Gothic"/>
          <w:sz w:val="22"/>
          <w:szCs w:val="22"/>
          <w:lang w:val="es-CO"/>
        </w:rPr>
        <w:t>subconsultor</w:t>
      </w:r>
      <w:proofErr w:type="spellEnd"/>
      <w:r w:rsidRPr="00CD6BD2">
        <w:rPr>
          <w:rFonts w:ascii="Century Gothic" w:hAnsi="Century Gothic"/>
          <w:sz w:val="22"/>
          <w:szCs w:val="22"/>
          <w:lang w:val="es-CO"/>
        </w:rPr>
        <w:t xml:space="preserve">, subcontratista o proveedor de bienes o servicios. </w:t>
      </w:r>
    </w:p>
    <w:p w14:paraId="3EB6D587" w14:textId="77777777" w:rsidR="00EF3E77" w:rsidRPr="00CD6BD2" w:rsidRDefault="00EF3E77" w:rsidP="00DF6289">
      <w:pPr>
        <w:pStyle w:val="Prrafodelista"/>
        <w:widowControl w:val="0"/>
        <w:numPr>
          <w:ilvl w:val="0"/>
          <w:numId w:val="16"/>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CD6BD2">
        <w:rPr>
          <w:rFonts w:ascii="Century Gothic" w:hAnsi="Century Gothic"/>
          <w:sz w:val="22"/>
          <w:szCs w:val="22"/>
          <w:lang w:val="es-CO"/>
        </w:rPr>
        <w:t xml:space="preserve">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CD6BD2">
        <w:rPr>
          <w:rFonts w:ascii="Century Gothic" w:hAnsi="Century Gothic"/>
          <w:sz w:val="22"/>
          <w:szCs w:val="22"/>
          <w:lang w:val="es-CO"/>
        </w:rPr>
        <w:t>subconsultores</w:t>
      </w:r>
      <w:proofErr w:type="spellEnd"/>
      <w:r w:rsidRPr="00CD6BD2">
        <w:rPr>
          <w:rFonts w:ascii="Century Gothic" w:hAnsi="Century Gothic"/>
          <w:sz w:val="22"/>
          <w:szCs w:val="22"/>
          <w:lang w:val="es-CO"/>
        </w:rPr>
        <w:t>,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072A67B9" w14:textId="77777777" w:rsidR="00EF3E77" w:rsidRPr="00CD6BD2" w:rsidRDefault="00EF3E77" w:rsidP="00EF3E77">
      <w:pPr>
        <w:pStyle w:val="Prrafodelista"/>
        <w:widowControl w:val="0"/>
        <w:tabs>
          <w:tab w:val="left" w:pos="810"/>
        </w:tabs>
        <w:suppressAutoHyphens/>
        <w:overflowPunct w:val="0"/>
        <w:autoSpaceDE w:val="0"/>
        <w:autoSpaceDN w:val="0"/>
        <w:adjustRightInd w:val="0"/>
        <w:spacing w:before="120" w:after="120"/>
        <w:ind w:left="360"/>
        <w:jc w:val="both"/>
        <w:textAlignment w:val="baseline"/>
        <w:rPr>
          <w:rFonts w:ascii="Century Gothic" w:hAnsi="Century Gothic"/>
          <w:sz w:val="22"/>
          <w:szCs w:val="22"/>
          <w:lang w:val="es-CO"/>
        </w:rPr>
      </w:pPr>
    </w:p>
    <w:p w14:paraId="00D9E938" w14:textId="1DA51B29" w:rsidR="00EF3E77" w:rsidRPr="00CD6BD2" w:rsidRDefault="00EF3E77" w:rsidP="00EF3E77">
      <w:pPr>
        <w:widowControl w:val="0"/>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CD6BD2">
        <w:rPr>
          <w:rFonts w:ascii="Century Gothic" w:hAnsi="Century Gothic"/>
          <w:sz w:val="22"/>
          <w:szCs w:val="22"/>
          <w:lang w:val="es-CO"/>
        </w:rPr>
        <w:t xml:space="preserve">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w:t>
      </w:r>
      <w:proofErr w:type="spellStart"/>
      <w:r w:rsidRPr="00CD6BD2">
        <w:rPr>
          <w:rFonts w:ascii="Century Gothic" w:hAnsi="Century Gothic"/>
          <w:sz w:val="22"/>
          <w:szCs w:val="22"/>
          <w:lang w:val="es-CO"/>
        </w:rPr>
        <w:t>cofinanciador</w:t>
      </w:r>
      <w:proofErr w:type="spellEnd"/>
      <w:r w:rsidRPr="00CD6BD2">
        <w:rPr>
          <w:rFonts w:ascii="Century Gothic" w:hAnsi="Century Gothic"/>
          <w:sz w:val="22"/>
          <w:szCs w:val="22"/>
          <w:lang w:val="es-CO"/>
        </w:rPr>
        <w:t>, conforme se incluya en la SP. El Banco aceptará que se introduzca este requisito a solicitud del país del Prestatario siempre que las condiciones que gobiernen dicho compromiso sean satisfactorias para el Banco.</w:t>
      </w:r>
    </w:p>
    <w:p w14:paraId="3EF07744" w14:textId="46CEBBCD" w:rsidR="00EF3E77" w:rsidRPr="00CD6BD2" w:rsidRDefault="00EF3E77" w:rsidP="00720414">
      <w:pPr>
        <w:widowControl w:val="0"/>
        <w:suppressAutoHyphens/>
        <w:overflowPunct w:val="0"/>
        <w:autoSpaceDE w:val="0"/>
        <w:autoSpaceDN w:val="0"/>
        <w:adjustRightInd w:val="0"/>
        <w:spacing w:before="120" w:after="120" w:line="243" w:lineRule="exact"/>
        <w:ind w:left="900"/>
        <w:jc w:val="both"/>
        <w:textAlignment w:val="baseline"/>
        <w:rPr>
          <w:rFonts w:ascii="Century Gothic" w:hAnsi="Century Gothic"/>
          <w:spacing w:val="-2"/>
          <w:sz w:val="22"/>
          <w:szCs w:val="22"/>
        </w:rPr>
      </w:pPr>
    </w:p>
    <w:p w14:paraId="045DBE3A" w14:textId="77777777" w:rsidR="00327B46" w:rsidRPr="00CD6BD2" w:rsidRDefault="00327B46" w:rsidP="00DF6289">
      <w:pPr>
        <w:pStyle w:val="Prrafodelista"/>
        <w:numPr>
          <w:ilvl w:val="1"/>
          <w:numId w:val="23"/>
        </w:numPr>
        <w:suppressAutoHyphens/>
        <w:overflowPunct w:val="0"/>
        <w:autoSpaceDE w:val="0"/>
        <w:autoSpaceDN w:val="0"/>
        <w:adjustRightInd w:val="0"/>
        <w:spacing w:before="120" w:after="120"/>
        <w:jc w:val="both"/>
        <w:textAlignment w:val="baseline"/>
        <w:rPr>
          <w:rFonts w:ascii="Century Gothic" w:hAnsi="Century Gothic" w:cstheme="minorHAnsi"/>
          <w:sz w:val="22"/>
          <w:szCs w:val="22"/>
        </w:rPr>
      </w:pPr>
      <w:r w:rsidRPr="00CD6BD2">
        <w:rPr>
          <w:rFonts w:ascii="Century Gothic" w:hAnsi="Century Gothic" w:cstheme="minorHAnsi"/>
          <w:bCs/>
          <w:sz w:val="22"/>
          <w:szCs w:val="22"/>
        </w:rPr>
        <w:t>Los consultores al presentar su Hoja de Vida, declaran y garantizan</w:t>
      </w:r>
      <w:r w:rsidRPr="00CD6BD2">
        <w:rPr>
          <w:rFonts w:ascii="Century Gothic" w:hAnsi="Century Gothic" w:cstheme="minorHAnsi"/>
          <w:sz w:val="22"/>
          <w:szCs w:val="22"/>
        </w:rPr>
        <w:t>:</w:t>
      </w:r>
    </w:p>
    <w:p w14:paraId="1B576228" w14:textId="0B314E2F" w:rsidR="00327B46" w:rsidRPr="00CD6BD2" w:rsidRDefault="00327B46" w:rsidP="00DF6289">
      <w:pPr>
        <w:pStyle w:val="Prrafodelista"/>
        <w:widowControl w:val="0"/>
        <w:numPr>
          <w:ilvl w:val="0"/>
          <w:numId w:val="24"/>
        </w:numPr>
        <w:suppressAutoHyphens/>
        <w:overflowPunct w:val="0"/>
        <w:autoSpaceDE w:val="0"/>
        <w:autoSpaceDN w:val="0"/>
        <w:adjustRightInd w:val="0"/>
        <w:jc w:val="both"/>
        <w:textAlignment w:val="baseline"/>
        <w:rPr>
          <w:rFonts w:ascii="Century Gothic" w:hAnsi="Century Gothic" w:cstheme="minorHAnsi"/>
          <w:sz w:val="22"/>
          <w:szCs w:val="22"/>
        </w:rPr>
      </w:pPr>
      <w:r w:rsidRPr="00CD6BD2">
        <w:rPr>
          <w:rFonts w:ascii="Century Gothic" w:hAnsi="Century Gothic" w:cstheme="minorHAnsi"/>
          <w:bCs/>
          <w:sz w:val="22"/>
          <w:szCs w:val="22"/>
        </w:rPr>
        <w:t>que han leído y entendido las definiciones de Prácticas Prohibidas del Banco y las sanciones aplicables a la comisión de las mismas que constan de este documento y se obligan a observar las normas pertinentes sobre las mismas</w:t>
      </w:r>
      <w:r w:rsidRPr="00CD6BD2">
        <w:rPr>
          <w:rFonts w:ascii="Century Gothic" w:hAnsi="Century Gothic" w:cstheme="minorHAnsi"/>
          <w:sz w:val="22"/>
          <w:szCs w:val="22"/>
        </w:rPr>
        <w:t>;</w:t>
      </w:r>
    </w:p>
    <w:p w14:paraId="025D5D05" w14:textId="37D07993" w:rsidR="00327B46" w:rsidRPr="00CD6BD2" w:rsidRDefault="00327B46" w:rsidP="00DF6289">
      <w:pPr>
        <w:pStyle w:val="Prrafodelista"/>
        <w:widowControl w:val="0"/>
        <w:numPr>
          <w:ilvl w:val="0"/>
          <w:numId w:val="24"/>
        </w:numPr>
        <w:suppressAutoHyphens/>
        <w:overflowPunct w:val="0"/>
        <w:autoSpaceDE w:val="0"/>
        <w:autoSpaceDN w:val="0"/>
        <w:adjustRightInd w:val="0"/>
        <w:jc w:val="both"/>
        <w:textAlignment w:val="baseline"/>
        <w:rPr>
          <w:rFonts w:ascii="Century Gothic" w:hAnsi="Century Gothic" w:cstheme="minorHAnsi"/>
          <w:sz w:val="22"/>
          <w:szCs w:val="22"/>
        </w:rPr>
      </w:pPr>
      <w:r w:rsidRPr="00CD6BD2">
        <w:rPr>
          <w:rFonts w:ascii="Century Gothic" w:hAnsi="Century Gothic" w:cstheme="minorHAnsi"/>
          <w:bCs/>
          <w:sz w:val="22"/>
          <w:szCs w:val="22"/>
        </w:rPr>
        <w:t>que no han incurrido en ninguna Práctica Prohibida descrita en este documento</w:t>
      </w:r>
      <w:r w:rsidRPr="00CD6BD2">
        <w:rPr>
          <w:rFonts w:ascii="Century Gothic" w:hAnsi="Century Gothic" w:cstheme="minorHAnsi"/>
          <w:sz w:val="22"/>
          <w:szCs w:val="22"/>
        </w:rPr>
        <w:t>;</w:t>
      </w:r>
    </w:p>
    <w:p w14:paraId="52C63D0A" w14:textId="3CB9296B" w:rsidR="00327B46" w:rsidRDefault="00327B46" w:rsidP="00DF6289">
      <w:pPr>
        <w:pStyle w:val="Prrafodelista"/>
        <w:widowControl w:val="0"/>
        <w:numPr>
          <w:ilvl w:val="0"/>
          <w:numId w:val="24"/>
        </w:numPr>
        <w:suppressAutoHyphens/>
        <w:overflowPunct w:val="0"/>
        <w:autoSpaceDE w:val="0"/>
        <w:autoSpaceDN w:val="0"/>
        <w:adjustRightInd w:val="0"/>
        <w:jc w:val="both"/>
        <w:textAlignment w:val="baseline"/>
        <w:rPr>
          <w:rFonts w:ascii="Century Gothic" w:hAnsi="Century Gothic" w:cstheme="minorHAnsi"/>
          <w:sz w:val="22"/>
          <w:szCs w:val="22"/>
        </w:rPr>
      </w:pPr>
      <w:r w:rsidRPr="00CD6BD2">
        <w:rPr>
          <w:rFonts w:ascii="Century Gothic" w:hAnsi="Century Gothic" w:cstheme="minorHAnsi"/>
          <w:bCs/>
          <w:sz w:val="22"/>
          <w:szCs w:val="22"/>
        </w:rPr>
        <w:t>que no han tergiversado ni ocultado ningún hecho sustancial durante los procesos de selección, negociación, adjudicación o ejecución de un contrato</w:t>
      </w:r>
      <w:r w:rsidRPr="00CD6BD2">
        <w:rPr>
          <w:rFonts w:ascii="Century Gothic" w:hAnsi="Century Gothic" w:cstheme="minorHAnsi"/>
          <w:sz w:val="22"/>
          <w:szCs w:val="22"/>
        </w:rPr>
        <w:t>;</w:t>
      </w:r>
    </w:p>
    <w:p w14:paraId="6FB27CAB" w14:textId="7DCD8FB6" w:rsidR="00327B46" w:rsidRPr="00CD6BD2" w:rsidRDefault="00327B46" w:rsidP="00DF6289">
      <w:pPr>
        <w:pStyle w:val="Prrafodelista"/>
        <w:widowControl w:val="0"/>
        <w:numPr>
          <w:ilvl w:val="0"/>
          <w:numId w:val="24"/>
        </w:numPr>
        <w:suppressAutoHyphens/>
        <w:overflowPunct w:val="0"/>
        <w:autoSpaceDE w:val="0"/>
        <w:autoSpaceDN w:val="0"/>
        <w:adjustRightInd w:val="0"/>
        <w:jc w:val="both"/>
        <w:textAlignment w:val="baseline"/>
        <w:rPr>
          <w:rFonts w:ascii="Century Gothic" w:hAnsi="Century Gothic" w:cstheme="minorHAnsi"/>
          <w:sz w:val="22"/>
          <w:szCs w:val="22"/>
        </w:rPr>
        <w:sectPr w:rsidR="00327B46" w:rsidRPr="00CD6BD2" w:rsidSect="00F1632F">
          <w:pgSz w:w="11907" w:h="16839" w:code="9"/>
          <w:pgMar w:top="1417" w:right="1417" w:bottom="1417" w:left="1701" w:header="708" w:footer="708" w:gutter="0"/>
          <w:cols w:space="708"/>
          <w:docGrid w:linePitch="360"/>
        </w:sectPr>
      </w:pPr>
      <w:r w:rsidRPr="00CD6BD2">
        <w:rPr>
          <w:rFonts w:ascii="Century Gothic" w:hAnsi="Century Gothic" w:cstheme="minorHAnsi"/>
          <w:bCs/>
          <w:sz w:val="22"/>
          <w:szCs w:val="22"/>
        </w:rPr>
        <w:t xml:space="preserve">que reconocen que el incumplimiento de cualquiera de estas garantías constituye el fundamento para la imposición por el Banco de una o más de las medidas que se </w:t>
      </w:r>
      <w:r w:rsidR="002B6786" w:rsidRPr="00CD6BD2">
        <w:rPr>
          <w:rFonts w:ascii="Century Gothic" w:hAnsi="Century Gothic" w:cstheme="minorHAnsi"/>
          <w:bCs/>
          <w:sz w:val="22"/>
          <w:szCs w:val="22"/>
        </w:rPr>
        <w:t>describen en la Cláusula 1.1 (b</w:t>
      </w:r>
      <w:r w:rsidR="00B40166" w:rsidRPr="00CD6BD2">
        <w:rPr>
          <w:rFonts w:ascii="Century Gothic" w:hAnsi="Century Gothic" w:cstheme="minorHAnsi"/>
          <w:bCs/>
          <w:sz w:val="22"/>
          <w:szCs w:val="22"/>
        </w:rPr>
        <w:t>)</w:t>
      </w:r>
    </w:p>
    <w:p w14:paraId="18F8D8E5" w14:textId="3583AFB4" w:rsidR="008869C8" w:rsidRPr="009C21FF" w:rsidRDefault="004354F2" w:rsidP="002B6786">
      <w:pPr>
        <w:pStyle w:val="Ttulo1"/>
        <w:jc w:val="center"/>
        <w:rPr>
          <w:rFonts w:ascii="Century Gothic" w:hAnsi="Century Gothic"/>
          <w:sz w:val="22"/>
          <w:szCs w:val="22"/>
        </w:rPr>
      </w:pPr>
      <w:bookmarkStart w:id="332" w:name="_Toc167725322"/>
      <w:bookmarkStart w:id="333" w:name="_Toc350499532"/>
      <w:bookmarkStart w:id="334" w:name="_Toc350499691"/>
      <w:bookmarkStart w:id="335" w:name="_Toc369788231"/>
      <w:r w:rsidRPr="009C21FF">
        <w:rPr>
          <w:rFonts w:ascii="Century Gothic" w:hAnsi="Century Gothic"/>
          <w:sz w:val="22"/>
          <w:szCs w:val="22"/>
        </w:rPr>
        <w:lastRenderedPageBreak/>
        <w:t xml:space="preserve">Anexo </w:t>
      </w:r>
      <w:r w:rsidR="000B0459" w:rsidRPr="009C21FF">
        <w:rPr>
          <w:rFonts w:ascii="Century Gothic" w:hAnsi="Century Gothic"/>
          <w:sz w:val="22"/>
          <w:szCs w:val="22"/>
        </w:rPr>
        <w:t>3</w:t>
      </w:r>
      <w:r w:rsidR="008869C8" w:rsidRPr="009C21FF">
        <w:rPr>
          <w:rFonts w:ascii="Century Gothic" w:hAnsi="Century Gothic"/>
          <w:sz w:val="22"/>
          <w:szCs w:val="22"/>
        </w:rPr>
        <w:t>:</w:t>
      </w:r>
      <w:r w:rsidRPr="009C21FF">
        <w:rPr>
          <w:rFonts w:ascii="Century Gothic" w:hAnsi="Century Gothic"/>
          <w:sz w:val="22"/>
          <w:szCs w:val="22"/>
        </w:rPr>
        <w:t xml:space="preserve"> Método detallado de Evaluación y Calificación</w:t>
      </w:r>
      <w:bookmarkEnd w:id="332"/>
    </w:p>
    <w:p w14:paraId="2417A7F2" w14:textId="77777777" w:rsidR="004354F2" w:rsidRPr="009C21FF" w:rsidRDefault="004354F2" w:rsidP="004354F2">
      <w:pPr>
        <w:rPr>
          <w:rFonts w:ascii="Century Gothic" w:hAnsi="Century Gothic"/>
          <w:sz w:val="22"/>
          <w:szCs w:val="22"/>
        </w:rPr>
      </w:pPr>
    </w:p>
    <w:p w14:paraId="014B6D0E" w14:textId="4805C19C" w:rsidR="00072063" w:rsidRPr="009C21FF" w:rsidRDefault="001B6D82" w:rsidP="00295725">
      <w:pPr>
        <w:pStyle w:val="Prrafodelista"/>
        <w:numPr>
          <w:ilvl w:val="0"/>
          <w:numId w:val="5"/>
        </w:numPr>
        <w:ind w:left="567" w:hanging="567"/>
        <w:jc w:val="both"/>
        <w:rPr>
          <w:rFonts w:ascii="Century Gothic" w:hAnsi="Century Gothic"/>
          <w:b/>
          <w:sz w:val="22"/>
          <w:szCs w:val="22"/>
        </w:rPr>
      </w:pPr>
      <w:r w:rsidRPr="009C21FF">
        <w:rPr>
          <w:rFonts w:ascii="Century Gothic" w:hAnsi="Century Gothic"/>
          <w:b/>
          <w:sz w:val="22"/>
          <w:szCs w:val="22"/>
        </w:rPr>
        <w:t>ELEMENTOS DE EVALUACIÓN</w:t>
      </w:r>
    </w:p>
    <w:p w14:paraId="1FE16167" w14:textId="77777777" w:rsidR="004354F2" w:rsidRPr="009C21FF" w:rsidRDefault="004354F2" w:rsidP="004354F2">
      <w:pPr>
        <w:pStyle w:val="Prrafodelista"/>
        <w:ind w:left="567"/>
        <w:jc w:val="both"/>
        <w:rPr>
          <w:rFonts w:ascii="Century Gothic" w:hAnsi="Century Gothic"/>
          <w:b/>
          <w:sz w:val="22"/>
          <w:szCs w:val="22"/>
        </w:rPr>
      </w:pPr>
    </w:p>
    <w:p w14:paraId="45A371DA" w14:textId="77777777" w:rsidR="00072063" w:rsidRPr="009C21FF" w:rsidRDefault="001B6D82" w:rsidP="005E0913">
      <w:pPr>
        <w:jc w:val="both"/>
        <w:rPr>
          <w:rFonts w:ascii="Century Gothic" w:hAnsi="Century Gothic"/>
          <w:sz w:val="22"/>
          <w:szCs w:val="22"/>
        </w:rPr>
      </w:pPr>
      <w:r w:rsidRPr="009C21FF">
        <w:rPr>
          <w:rFonts w:ascii="Century Gothic" w:hAnsi="Century Gothic"/>
          <w:sz w:val="22"/>
          <w:szCs w:val="22"/>
        </w:rPr>
        <w:t>El puntaje que se aplicará a cada uno de los elementos propuestos, con lo cual se obtendrá la calificación final de los participantes es sobre cien (100) puntos.</w:t>
      </w:r>
    </w:p>
    <w:p w14:paraId="2A5381C7" w14:textId="77777777" w:rsidR="00072063" w:rsidRPr="009C21FF" w:rsidRDefault="00072063" w:rsidP="005E0913">
      <w:pPr>
        <w:jc w:val="both"/>
        <w:rPr>
          <w:rFonts w:ascii="Century Gothic" w:hAnsi="Century Gothic"/>
          <w:sz w:val="22"/>
          <w:szCs w:val="22"/>
        </w:rPr>
      </w:pPr>
    </w:p>
    <w:p w14:paraId="60A67C78" w14:textId="4505701F" w:rsidR="00072063" w:rsidRPr="00001098" w:rsidRDefault="001B6D82" w:rsidP="005E0913">
      <w:pPr>
        <w:jc w:val="both"/>
        <w:rPr>
          <w:rFonts w:ascii="Century Gothic" w:hAnsi="Century Gothic"/>
          <w:sz w:val="22"/>
          <w:szCs w:val="22"/>
        </w:rPr>
      </w:pPr>
      <w:r w:rsidRPr="009C21FF">
        <w:rPr>
          <w:rFonts w:ascii="Century Gothic" w:hAnsi="Century Gothic"/>
          <w:sz w:val="22"/>
          <w:szCs w:val="22"/>
        </w:rPr>
        <w:t xml:space="preserve">La información que se evaluará y calificará es la que conste en el Formulario “Modelo para </w:t>
      </w:r>
      <w:proofErr w:type="spellStart"/>
      <w:r w:rsidRPr="009C21FF">
        <w:rPr>
          <w:rFonts w:ascii="Century Gothic" w:hAnsi="Century Gothic"/>
          <w:sz w:val="22"/>
          <w:szCs w:val="22"/>
        </w:rPr>
        <w:t>Curriculum</w:t>
      </w:r>
      <w:proofErr w:type="spellEnd"/>
      <w:r w:rsidRPr="009C21FF">
        <w:rPr>
          <w:rFonts w:ascii="Century Gothic" w:hAnsi="Century Gothic"/>
          <w:sz w:val="22"/>
          <w:szCs w:val="22"/>
        </w:rPr>
        <w:t xml:space="preserve"> Vitae” de la </w:t>
      </w:r>
      <w:r w:rsidRPr="009C21FF">
        <w:rPr>
          <w:rFonts w:ascii="Century Gothic" w:hAnsi="Century Gothic"/>
          <w:b/>
          <w:sz w:val="22"/>
          <w:szCs w:val="22"/>
        </w:rPr>
        <w:t>Sección 4</w:t>
      </w:r>
      <w:r w:rsidRPr="009C21FF">
        <w:rPr>
          <w:rFonts w:ascii="Century Gothic" w:hAnsi="Century Gothic"/>
          <w:sz w:val="22"/>
          <w:szCs w:val="22"/>
        </w:rPr>
        <w:t>, y que se encuentre debidamente respaldada, la metodología de evaluación es la siguiente:</w:t>
      </w:r>
    </w:p>
    <w:p w14:paraId="411F4328" w14:textId="7A36ED07" w:rsidR="00D01AA0" w:rsidRPr="00DB74F7" w:rsidRDefault="00D01AA0" w:rsidP="005E0913">
      <w:pPr>
        <w:jc w:val="both"/>
        <w:rPr>
          <w:rFonts w:ascii="Century Gothic" w:hAnsi="Century Gothic"/>
          <w:color w:val="FF0000"/>
          <w:sz w:val="22"/>
          <w:szCs w:val="22"/>
          <w:highlight w:val="yellow"/>
        </w:rPr>
      </w:pPr>
    </w:p>
    <w:p w14:paraId="26F6C012" w14:textId="77777777" w:rsidR="00AC48E4" w:rsidRPr="00DB74F7" w:rsidRDefault="00AC48E4" w:rsidP="00AC48E4">
      <w:pPr>
        <w:tabs>
          <w:tab w:val="left" w:pos="810"/>
        </w:tabs>
        <w:jc w:val="both"/>
        <w:rPr>
          <w:rFonts w:ascii="Century Gothic" w:hAnsi="Century Gothic"/>
          <w:color w:val="FF0000"/>
          <w:sz w:val="22"/>
          <w:szCs w:val="22"/>
          <w:highlight w:val="yellow"/>
          <w:lang w:val="es-ES"/>
        </w:rPr>
      </w:pPr>
    </w:p>
    <w:tbl>
      <w:tblPr>
        <w:tblStyle w:val="Tablaconcuadrcula"/>
        <w:tblW w:w="8930" w:type="dxa"/>
        <w:jc w:val="center"/>
        <w:tblLook w:val="04A0" w:firstRow="1" w:lastRow="0" w:firstColumn="1" w:lastColumn="0" w:noHBand="0" w:noVBand="1"/>
      </w:tblPr>
      <w:tblGrid>
        <w:gridCol w:w="6736"/>
        <w:gridCol w:w="1061"/>
        <w:gridCol w:w="1133"/>
      </w:tblGrid>
      <w:tr w:rsidR="00F07F44" w:rsidRPr="00D01AA0" w14:paraId="20166FB5" w14:textId="77777777" w:rsidTr="00211E09">
        <w:trPr>
          <w:jc w:val="center"/>
        </w:trPr>
        <w:tc>
          <w:tcPr>
            <w:tcW w:w="6736" w:type="dxa"/>
            <w:tcBorders>
              <w:bottom w:val="single" w:sz="4" w:space="0" w:color="auto"/>
            </w:tcBorders>
            <w:shd w:val="clear" w:color="auto" w:fill="auto"/>
            <w:vAlign w:val="center"/>
          </w:tcPr>
          <w:p w14:paraId="6442D919" w14:textId="77777777" w:rsidR="00514034" w:rsidRPr="002F429A" w:rsidRDefault="00514034" w:rsidP="00211E09">
            <w:pPr>
              <w:jc w:val="center"/>
              <w:rPr>
                <w:rFonts w:ascii="Century Gothic" w:hAnsi="Century Gothic" w:cstheme="minorHAnsi"/>
                <w:b/>
                <w:bCs/>
                <w:sz w:val="20"/>
                <w:szCs w:val="20"/>
                <w:lang w:eastAsia="es-EC"/>
              </w:rPr>
            </w:pPr>
            <w:r w:rsidRPr="002F429A">
              <w:rPr>
                <w:rFonts w:ascii="Century Gothic" w:hAnsi="Century Gothic" w:cstheme="minorHAnsi"/>
                <w:b/>
                <w:bCs/>
                <w:sz w:val="20"/>
                <w:szCs w:val="20"/>
                <w:lang w:eastAsia="es-EC"/>
              </w:rPr>
              <w:t>Requisitos mínimos:</w:t>
            </w:r>
          </w:p>
        </w:tc>
        <w:tc>
          <w:tcPr>
            <w:tcW w:w="1061" w:type="dxa"/>
            <w:tcBorders>
              <w:bottom w:val="single" w:sz="4" w:space="0" w:color="auto"/>
            </w:tcBorders>
            <w:shd w:val="clear" w:color="auto" w:fill="auto"/>
            <w:vAlign w:val="center"/>
          </w:tcPr>
          <w:p w14:paraId="738F7E1A" w14:textId="77777777" w:rsidR="00514034" w:rsidRPr="002F429A" w:rsidRDefault="00514034" w:rsidP="00211E09">
            <w:pPr>
              <w:jc w:val="center"/>
              <w:rPr>
                <w:rFonts w:ascii="Century Gothic" w:hAnsi="Century Gothic" w:cstheme="minorHAnsi"/>
                <w:b/>
                <w:bCs/>
                <w:sz w:val="20"/>
                <w:szCs w:val="20"/>
                <w:lang w:eastAsia="es-EC"/>
              </w:rPr>
            </w:pPr>
            <w:r w:rsidRPr="002F429A">
              <w:rPr>
                <w:rFonts w:ascii="Century Gothic" w:hAnsi="Century Gothic" w:cstheme="minorHAnsi"/>
                <w:b/>
                <w:bCs/>
                <w:sz w:val="20"/>
                <w:szCs w:val="20"/>
                <w:lang w:eastAsia="es-EC"/>
              </w:rPr>
              <w:t>CUMPLE</w:t>
            </w:r>
          </w:p>
        </w:tc>
        <w:tc>
          <w:tcPr>
            <w:tcW w:w="1133" w:type="dxa"/>
            <w:tcBorders>
              <w:bottom w:val="single" w:sz="4" w:space="0" w:color="auto"/>
            </w:tcBorders>
            <w:shd w:val="clear" w:color="auto" w:fill="auto"/>
            <w:vAlign w:val="center"/>
          </w:tcPr>
          <w:p w14:paraId="62E5AC78" w14:textId="77777777" w:rsidR="00514034" w:rsidRPr="002F429A" w:rsidRDefault="00514034" w:rsidP="00211E09">
            <w:pPr>
              <w:jc w:val="center"/>
              <w:rPr>
                <w:rFonts w:ascii="Century Gothic" w:hAnsi="Century Gothic" w:cstheme="minorHAnsi"/>
                <w:b/>
                <w:bCs/>
                <w:sz w:val="20"/>
                <w:szCs w:val="20"/>
                <w:lang w:eastAsia="es-EC"/>
              </w:rPr>
            </w:pPr>
            <w:r w:rsidRPr="002F429A">
              <w:rPr>
                <w:rFonts w:ascii="Century Gothic" w:hAnsi="Century Gothic" w:cstheme="minorHAnsi"/>
                <w:b/>
                <w:bCs/>
                <w:sz w:val="20"/>
                <w:szCs w:val="20"/>
                <w:lang w:eastAsia="es-EC"/>
              </w:rPr>
              <w:t>NO CUMPLE</w:t>
            </w:r>
          </w:p>
        </w:tc>
      </w:tr>
      <w:tr w:rsidR="00F07F44" w:rsidRPr="00D01AA0" w14:paraId="10845465" w14:textId="77777777" w:rsidTr="00211E09">
        <w:trPr>
          <w:trHeight w:val="445"/>
          <w:jc w:val="center"/>
        </w:trPr>
        <w:tc>
          <w:tcPr>
            <w:tcW w:w="6736" w:type="dxa"/>
            <w:tcBorders>
              <w:right w:val="nil"/>
            </w:tcBorders>
            <w:shd w:val="clear" w:color="auto" w:fill="auto"/>
            <w:vAlign w:val="center"/>
          </w:tcPr>
          <w:p w14:paraId="17C82CC0" w14:textId="77777777" w:rsidR="00514034" w:rsidRPr="002F429A" w:rsidRDefault="00514034" w:rsidP="00211E09">
            <w:pPr>
              <w:jc w:val="center"/>
              <w:rPr>
                <w:rFonts w:ascii="Century Gothic" w:hAnsi="Century Gothic" w:cstheme="minorHAnsi"/>
                <w:b/>
                <w:bCs/>
                <w:sz w:val="20"/>
                <w:szCs w:val="20"/>
              </w:rPr>
            </w:pPr>
            <w:r w:rsidRPr="002F429A">
              <w:rPr>
                <w:rFonts w:ascii="Century Gothic" w:hAnsi="Century Gothic" w:cstheme="minorHAnsi"/>
                <w:b/>
                <w:sz w:val="20"/>
                <w:szCs w:val="20"/>
              </w:rPr>
              <w:t>Requisitos de elegibilidad</w:t>
            </w:r>
          </w:p>
        </w:tc>
        <w:tc>
          <w:tcPr>
            <w:tcW w:w="1061" w:type="dxa"/>
            <w:tcBorders>
              <w:left w:val="nil"/>
              <w:right w:val="nil"/>
            </w:tcBorders>
            <w:shd w:val="clear" w:color="auto" w:fill="auto"/>
            <w:vAlign w:val="center"/>
          </w:tcPr>
          <w:p w14:paraId="75698BDA" w14:textId="77777777" w:rsidR="00514034" w:rsidRPr="002F429A" w:rsidRDefault="00514034" w:rsidP="00211E09">
            <w:pPr>
              <w:jc w:val="center"/>
              <w:rPr>
                <w:rFonts w:ascii="Century Gothic" w:hAnsi="Century Gothic" w:cstheme="minorHAnsi"/>
                <w:sz w:val="20"/>
                <w:szCs w:val="20"/>
              </w:rPr>
            </w:pPr>
          </w:p>
        </w:tc>
        <w:tc>
          <w:tcPr>
            <w:tcW w:w="1133" w:type="dxa"/>
            <w:tcBorders>
              <w:left w:val="nil"/>
            </w:tcBorders>
            <w:shd w:val="clear" w:color="auto" w:fill="auto"/>
            <w:vAlign w:val="center"/>
          </w:tcPr>
          <w:p w14:paraId="6D271CAF" w14:textId="77777777" w:rsidR="00514034" w:rsidRPr="002F429A" w:rsidRDefault="00514034" w:rsidP="00211E09">
            <w:pPr>
              <w:jc w:val="center"/>
              <w:rPr>
                <w:rFonts w:ascii="Century Gothic" w:hAnsi="Century Gothic" w:cstheme="minorHAnsi"/>
                <w:sz w:val="20"/>
                <w:szCs w:val="20"/>
              </w:rPr>
            </w:pPr>
          </w:p>
        </w:tc>
      </w:tr>
      <w:tr w:rsidR="00F07F44" w:rsidRPr="00D01AA0" w14:paraId="274799D6" w14:textId="77777777" w:rsidTr="00211E09">
        <w:trPr>
          <w:jc w:val="center"/>
        </w:trPr>
        <w:tc>
          <w:tcPr>
            <w:tcW w:w="6736" w:type="dxa"/>
            <w:vAlign w:val="center"/>
          </w:tcPr>
          <w:p w14:paraId="3FA6730B" w14:textId="651DE78D" w:rsidR="00514034" w:rsidRPr="002F429A" w:rsidRDefault="00D01AA0" w:rsidP="00211E09">
            <w:pPr>
              <w:jc w:val="both"/>
              <w:rPr>
                <w:rFonts w:ascii="Century Gothic" w:hAnsi="Century Gothic" w:cstheme="minorHAnsi"/>
                <w:sz w:val="20"/>
                <w:szCs w:val="20"/>
              </w:rPr>
            </w:pPr>
            <w:r w:rsidRPr="002F429A">
              <w:rPr>
                <w:rFonts w:ascii="Century Gothic" w:hAnsi="Century Gothic" w:cs="Arial"/>
                <w:sz w:val="20"/>
                <w:szCs w:val="20"/>
              </w:rPr>
              <w:t>Es ciudadano o residente permanente de un país miembro del Banco Interamericano de Desarrollo (BID).</w:t>
            </w:r>
          </w:p>
        </w:tc>
        <w:tc>
          <w:tcPr>
            <w:tcW w:w="1061" w:type="dxa"/>
            <w:vAlign w:val="center"/>
          </w:tcPr>
          <w:p w14:paraId="6F984A5B" w14:textId="77777777" w:rsidR="00514034" w:rsidRPr="002F429A" w:rsidRDefault="00514034" w:rsidP="00211E09">
            <w:pPr>
              <w:jc w:val="center"/>
              <w:rPr>
                <w:rFonts w:ascii="Century Gothic" w:hAnsi="Century Gothic" w:cstheme="minorHAnsi"/>
                <w:sz w:val="20"/>
                <w:szCs w:val="20"/>
              </w:rPr>
            </w:pPr>
            <w:r w:rsidRPr="002F429A">
              <w:rPr>
                <w:rFonts w:ascii="Century Gothic" w:hAnsi="Century Gothic"/>
                <w:i/>
                <w:iCs/>
                <w:sz w:val="20"/>
                <w:szCs w:val="20"/>
                <w:lang w:val="es-ES"/>
              </w:rPr>
              <w:t>(X)</w:t>
            </w:r>
          </w:p>
        </w:tc>
        <w:tc>
          <w:tcPr>
            <w:tcW w:w="1133" w:type="dxa"/>
            <w:vAlign w:val="center"/>
          </w:tcPr>
          <w:p w14:paraId="40696B56" w14:textId="77777777" w:rsidR="00514034" w:rsidRPr="002F429A" w:rsidRDefault="00514034" w:rsidP="00211E09">
            <w:pPr>
              <w:jc w:val="center"/>
              <w:rPr>
                <w:rFonts w:ascii="Century Gothic" w:hAnsi="Century Gothic" w:cstheme="minorHAnsi"/>
                <w:sz w:val="20"/>
                <w:szCs w:val="20"/>
              </w:rPr>
            </w:pPr>
            <w:r w:rsidRPr="002F429A">
              <w:rPr>
                <w:rFonts w:ascii="Century Gothic" w:hAnsi="Century Gothic"/>
                <w:i/>
                <w:iCs/>
                <w:sz w:val="20"/>
                <w:szCs w:val="20"/>
                <w:lang w:val="es-ES"/>
              </w:rPr>
              <w:t>(X)</w:t>
            </w:r>
          </w:p>
        </w:tc>
      </w:tr>
      <w:tr w:rsidR="00F07F44" w:rsidRPr="00D01AA0" w14:paraId="3FDDFD50" w14:textId="77777777" w:rsidTr="00211E09">
        <w:trPr>
          <w:jc w:val="center"/>
        </w:trPr>
        <w:tc>
          <w:tcPr>
            <w:tcW w:w="6736" w:type="dxa"/>
            <w:tcBorders>
              <w:bottom w:val="single" w:sz="4" w:space="0" w:color="auto"/>
            </w:tcBorders>
            <w:vAlign w:val="center"/>
          </w:tcPr>
          <w:p w14:paraId="00E5672F" w14:textId="77777777" w:rsidR="00514034" w:rsidRPr="002F429A" w:rsidRDefault="00514034" w:rsidP="00211E09">
            <w:pPr>
              <w:jc w:val="both"/>
              <w:rPr>
                <w:rFonts w:ascii="Century Gothic" w:hAnsi="Century Gothic" w:cstheme="minorHAnsi"/>
                <w:b/>
                <w:sz w:val="20"/>
                <w:szCs w:val="20"/>
              </w:rPr>
            </w:pPr>
            <w:r w:rsidRPr="002F429A">
              <w:rPr>
                <w:rFonts w:ascii="Century Gothic" w:hAnsi="Century Gothic" w:cs="Calibri"/>
                <w:sz w:val="20"/>
                <w:szCs w:val="20"/>
              </w:rPr>
              <w:t>No tiene relación de trabajo o de familia con algún miembro del personal del Contratante involucrado en la preparación, selección o supervisión de esta consultoría y no presenta conflictos de interés según lo dispuesto en las Políticas del BID.</w:t>
            </w:r>
          </w:p>
        </w:tc>
        <w:tc>
          <w:tcPr>
            <w:tcW w:w="1061" w:type="dxa"/>
            <w:tcBorders>
              <w:bottom w:val="single" w:sz="4" w:space="0" w:color="auto"/>
            </w:tcBorders>
            <w:vAlign w:val="center"/>
          </w:tcPr>
          <w:p w14:paraId="7BB431A4" w14:textId="77777777" w:rsidR="00514034" w:rsidRPr="002F429A" w:rsidRDefault="00514034" w:rsidP="00211E09">
            <w:pPr>
              <w:jc w:val="center"/>
              <w:rPr>
                <w:rFonts w:ascii="Century Gothic" w:hAnsi="Century Gothic" w:cstheme="minorHAnsi"/>
                <w:sz w:val="20"/>
                <w:szCs w:val="20"/>
              </w:rPr>
            </w:pPr>
            <w:r w:rsidRPr="002F429A">
              <w:rPr>
                <w:rFonts w:ascii="Century Gothic" w:hAnsi="Century Gothic"/>
                <w:i/>
                <w:iCs/>
                <w:sz w:val="20"/>
                <w:szCs w:val="20"/>
                <w:lang w:val="es-ES"/>
              </w:rPr>
              <w:t>(X)</w:t>
            </w:r>
          </w:p>
        </w:tc>
        <w:tc>
          <w:tcPr>
            <w:tcW w:w="1133" w:type="dxa"/>
            <w:tcBorders>
              <w:bottom w:val="single" w:sz="4" w:space="0" w:color="auto"/>
            </w:tcBorders>
            <w:vAlign w:val="center"/>
          </w:tcPr>
          <w:p w14:paraId="4AE149EE" w14:textId="77777777" w:rsidR="00514034" w:rsidRPr="002F429A" w:rsidRDefault="00514034" w:rsidP="00211E09">
            <w:pPr>
              <w:jc w:val="center"/>
              <w:rPr>
                <w:rFonts w:ascii="Century Gothic" w:hAnsi="Century Gothic" w:cstheme="minorHAnsi"/>
                <w:sz w:val="20"/>
                <w:szCs w:val="20"/>
              </w:rPr>
            </w:pPr>
            <w:r w:rsidRPr="002F429A">
              <w:rPr>
                <w:rFonts w:ascii="Century Gothic" w:hAnsi="Century Gothic"/>
                <w:i/>
                <w:iCs/>
                <w:sz w:val="20"/>
                <w:szCs w:val="20"/>
                <w:lang w:val="es-ES"/>
              </w:rPr>
              <w:t>(X)</w:t>
            </w:r>
          </w:p>
        </w:tc>
      </w:tr>
      <w:tr w:rsidR="00F07F44" w:rsidRPr="00D01AA0" w14:paraId="7DF14685" w14:textId="77777777" w:rsidTr="00211E09">
        <w:trPr>
          <w:trHeight w:val="508"/>
          <w:jc w:val="center"/>
        </w:trPr>
        <w:tc>
          <w:tcPr>
            <w:tcW w:w="6736" w:type="dxa"/>
            <w:tcBorders>
              <w:right w:val="nil"/>
            </w:tcBorders>
            <w:shd w:val="clear" w:color="auto" w:fill="auto"/>
            <w:vAlign w:val="center"/>
          </w:tcPr>
          <w:p w14:paraId="424BB556" w14:textId="77777777" w:rsidR="00514034" w:rsidRPr="002F429A" w:rsidRDefault="00514034" w:rsidP="00211E09">
            <w:pPr>
              <w:jc w:val="center"/>
              <w:rPr>
                <w:rFonts w:ascii="Century Gothic" w:hAnsi="Century Gothic" w:cstheme="minorHAnsi"/>
                <w:b/>
                <w:sz w:val="20"/>
                <w:szCs w:val="20"/>
              </w:rPr>
            </w:pPr>
            <w:r w:rsidRPr="002F429A">
              <w:rPr>
                <w:rFonts w:ascii="Century Gothic" w:hAnsi="Century Gothic" w:cstheme="minorHAnsi"/>
                <w:b/>
                <w:sz w:val="20"/>
                <w:szCs w:val="20"/>
              </w:rPr>
              <w:t>Antecedentes Académicos</w:t>
            </w:r>
          </w:p>
        </w:tc>
        <w:tc>
          <w:tcPr>
            <w:tcW w:w="1061" w:type="dxa"/>
            <w:tcBorders>
              <w:left w:val="nil"/>
              <w:right w:val="nil"/>
            </w:tcBorders>
            <w:shd w:val="clear" w:color="auto" w:fill="auto"/>
            <w:vAlign w:val="center"/>
          </w:tcPr>
          <w:p w14:paraId="6D7884D3" w14:textId="77777777" w:rsidR="00514034" w:rsidRPr="005F23B0" w:rsidRDefault="00514034" w:rsidP="00211E09">
            <w:pPr>
              <w:jc w:val="center"/>
              <w:rPr>
                <w:rFonts w:ascii="Century Gothic" w:hAnsi="Century Gothic" w:cstheme="minorHAnsi"/>
                <w:b/>
                <w:sz w:val="20"/>
                <w:szCs w:val="20"/>
                <w:highlight w:val="yellow"/>
              </w:rPr>
            </w:pPr>
          </w:p>
        </w:tc>
        <w:tc>
          <w:tcPr>
            <w:tcW w:w="1133" w:type="dxa"/>
            <w:tcBorders>
              <w:left w:val="nil"/>
            </w:tcBorders>
            <w:shd w:val="clear" w:color="auto" w:fill="auto"/>
            <w:vAlign w:val="center"/>
          </w:tcPr>
          <w:p w14:paraId="438C71A9" w14:textId="77777777" w:rsidR="00514034" w:rsidRPr="005F23B0" w:rsidRDefault="00514034" w:rsidP="00211E09">
            <w:pPr>
              <w:jc w:val="center"/>
              <w:rPr>
                <w:rFonts w:ascii="Century Gothic" w:hAnsi="Century Gothic" w:cstheme="minorHAnsi"/>
                <w:b/>
                <w:sz w:val="20"/>
                <w:szCs w:val="20"/>
                <w:highlight w:val="yellow"/>
              </w:rPr>
            </w:pPr>
          </w:p>
        </w:tc>
      </w:tr>
      <w:tr w:rsidR="00F07F44" w:rsidRPr="00D01AA0" w14:paraId="21C9C9FB" w14:textId="77777777" w:rsidTr="00211E09">
        <w:trPr>
          <w:jc w:val="center"/>
        </w:trPr>
        <w:tc>
          <w:tcPr>
            <w:tcW w:w="6736" w:type="dxa"/>
            <w:tcBorders>
              <w:bottom w:val="single" w:sz="4" w:space="0" w:color="auto"/>
            </w:tcBorders>
            <w:vAlign w:val="center"/>
          </w:tcPr>
          <w:p w14:paraId="2C2B4C43" w14:textId="17C56BDF" w:rsidR="00514034" w:rsidRPr="002F429A" w:rsidRDefault="002F429A" w:rsidP="00B46447">
            <w:pPr>
              <w:jc w:val="both"/>
              <w:rPr>
                <w:rFonts w:ascii="Century Gothic" w:hAnsi="Century Gothic" w:cstheme="minorHAnsi"/>
                <w:sz w:val="20"/>
                <w:szCs w:val="20"/>
              </w:rPr>
            </w:pPr>
            <w:r w:rsidRPr="002F429A">
              <w:rPr>
                <w:rFonts w:ascii="Century Gothic" w:hAnsi="Century Gothic" w:cs="Arial"/>
                <w:sz w:val="20"/>
                <w:szCs w:val="20"/>
              </w:rPr>
              <w:t xml:space="preserve">Título profesional de tercer nivel en Contabilidad, Finanzas, Administración de empresas, o carreras equivalentes. De </w:t>
            </w:r>
            <w:r w:rsidRPr="002F429A">
              <w:rPr>
                <w:rFonts w:ascii="Century Gothic" w:hAnsi="Century Gothic" w:cs="Arial"/>
                <w:sz w:val="20"/>
                <w:szCs w:val="20"/>
                <w:lang w:val="es-ES"/>
              </w:rPr>
              <w:t>preferencia con un título de posgrado o maestría en alguna de estas áreas.</w:t>
            </w:r>
          </w:p>
        </w:tc>
        <w:tc>
          <w:tcPr>
            <w:tcW w:w="1061" w:type="dxa"/>
            <w:tcBorders>
              <w:bottom w:val="single" w:sz="4" w:space="0" w:color="auto"/>
            </w:tcBorders>
            <w:vAlign w:val="center"/>
          </w:tcPr>
          <w:p w14:paraId="14196834" w14:textId="77777777" w:rsidR="00514034" w:rsidRPr="005F23B0" w:rsidRDefault="00514034" w:rsidP="00211E09">
            <w:pPr>
              <w:jc w:val="center"/>
              <w:rPr>
                <w:rFonts w:ascii="Century Gothic" w:hAnsi="Century Gothic" w:cstheme="minorHAnsi"/>
                <w:sz w:val="20"/>
                <w:szCs w:val="20"/>
                <w:highlight w:val="yellow"/>
              </w:rPr>
            </w:pPr>
            <w:r w:rsidRPr="002F429A">
              <w:rPr>
                <w:rFonts w:ascii="Century Gothic" w:hAnsi="Century Gothic"/>
                <w:i/>
                <w:iCs/>
                <w:sz w:val="20"/>
                <w:szCs w:val="20"/>
                <w:lang w:val="es-ES"/>
              </w:rPr>
              <w:t>(X)</w:t>
            </w:r>
          </w:p>
        </w:tc>
        <w:tc>
          <w:tcPr>
            <w:tcW w:w="1133" w:type="dxa"/>
            <w:tcBorders>
              <w:bottom w:val="single" w:sz="4" w:space="0" w:color="auto"/>
            </w:tcBorders>
            <w:vAlign w:val="center"/>
          </w:tcPr>
          <w:p w14:paraId="2DBF5FC5" w14:textId="77777777" w:rsidR="00514034" w:rsidRPr="005F23B0" w:rsidRDefault="00514034" w:rsidP="00211E09">
            <w:pPr>
              <w:jc w:val="center"/>
              <w:rPr>
                <w:rFonts w:ascii="Century Gothic" w:hAnsi="Century Gothic" w:cstheme="minorHAnsi"/>
                <w:sz w:val="20"/>
                <w:szCs w:val="20"/>
                <w:highlight w:val="yellow"/>
              </w:rPr>
            </w:pPr>
            <w:r w:rsidRPr="002F429A">
              <w:rPr>
                <w:rFonts w:ascii="Century Gothic" w:hAnsi="Century Gothic"/>
                <w:i/>
                <w:iCs/>
                <w:sz w:val="20"/>
                <w:szCs w:val="20"/>
                <w:lang w:val="es-ES"/>
              </w:rPr>
              <w:t>(X)</w:t>
            </w:r>
          </w:p>
        </w:tc>
      </w:tr>
      <w:tr w:rsidR="00F07F44" w:rsidRPr="00D01AA0" w14:paraId="406BBB76" w14:textId="77777777" w:rsidTr="00211E09">
        <w:trPr>
          <w:trHeight w:val="607"/>
          <w:jc w:val="center"/>
        </w:trPr>
        <w:tc>
          <w:tcPr>
            <w:tcW w:w="6736" w:type="dxa"/>
            <w:tcBorders>
              <w:bottom w:val="single" w:sz="4" w:space="0" w:color="auto"/>
              <w:right w:val="nil"/>
            </w:tcBorders>
            <w:shd w:val="clear" w:color="auto" w:fill="auto"/>
            <w:vAlign w:val="center"/>
          </w:tcPr>
          <w:p w14:paraId="55566B9D" w14:textId="77777777" w:rsidR="00514034" w:rsidRPr="005F23B0" w:rsidRDefault="00514034" w:rsidP="00211E09">
            <w:pPr>
              <w:jc w:val="center"/>
              <w:rPr>
                <w:rFonts w:ascii="Century Gothic" w:hAnsi="Century Gothic" w:cs="Calibri"/>
                <w:sz w:val="20"/>
                <w:szCs w:val="20"/>
                <w:highlight w:val="yellow"/>
              </w:rPr>
            </w:pPr>
            <w:r w:rsidRPr="002F429A">
              <w:rPr>
                <w:rFonts w:ascii="Century Gothic" w:hAnsi="Century Gothic" w:cstheme="minorHAnsi"/>
                <w:b/>
                <w:bCs/>
                <w:sz w:val="20"/>
                <w:szCs w:val="20"/>
              </w:rPr>
              <w:t>Experiencia Mínima</w:t>
            </w:r>
          </w:p>
        </w:tc>
        <w:tc>
          <w:tcPr>
            <w:tcW w:w="1061" w:type="dxa"/>
            <w:tcBorders>
              <w:left w:val="nil"/>
              <w:bottom w:val="single" w:sz="4" w:space="0" w:color="auto"/>
              <w:right w:val="nil"/>
            </w:tcBorders>
            <w:shd w:val="clear" w:color="auto" w:fill="auto"/>
            <w:vAlign w:val="center"/>
          </w:tcPr>
          <w:p w14:paraId="6F6B402C" w14:textId="77777777" w:rsidR="00514034" w:rsidRPr="005F23B0" w:rsidRDefault="00514034" w:rsidP="00211E09">
            <w:pPr>
              <w:jc w:val="center"/>
              <w:rPr>
                <w:rFonts w:ascii="Century Gothic" w:hAnsi="Century Gothic" w:cstheme="minorHAnsi"/>
                <w:sz w:val="20"/>
                <w:szCs w:val="20"/>
                <w:highlight w:val="yellow"/>
              </w:rPr>
            </w:pPr>
          </w:p>
        </w:tc>
        <w:tc>
          <w:tcPr>
            <w:tcW w:w="1133" w:type="dxa"/>
            <w:tcBorders>
              <w:left w:val="nil"/>
              <w:bottom w:val="single" w:sz="4" w:space="0" w:color="auto"/>
            </w:tcBorders>
            <w:shd w:val="clear" w:color="auto" w:fill="auto"/>
            <w:vAlign w:val="center"/>
          </w:tcPr>
          <w:p w14:paraId="0089C589" w14:textId="77777777" w:rsidR="00514034" w:rsidRPr="005F23B0" w:rsidRDefault="00514034" w:rsidP="00211E09">
            <w:pPr>
              <w:jc w:val="center"/>
              <w:rPr>
                <w:rFonts w:ascii="Century Gothic" w:hAnsi="Century Gothic" w:cstheme="minorHAnsi"/>
                <w:color w:val="FF0000"/>
                <w:sz w:val="20"/>
                <w:szCs w:val="20"/>
                <w:highlight w:val="yellow"/>
              </w:rPr>
            </w:pPr>
          </w:p>
        </w:tc>
      </w:tr>
      <w:tr w:rsidR="00F07F44" w:rsidRPr="00D01AA0" w14:paraId="423C4B93" w14:textId="77777777" w:rsidTr="00211E09">
        <w:trPr>
          <w:trHeight w:val="616"/>
          <w:jc w:val="center"/>
        </w:trPr>
        <w:tc>
          <w:tcPr>
            <w:tcW w:w="6736" w:type="dxa"/>
            <w:tcBorders>
              <w:right w:val="nil"/>
            </w:tcBorders>
            <w:shd w:val="clear" w:color="auto" w:fill="C5E0B3" w:themeFill="accent6" w:themeFillTint="66"/>
            <w:vAlign w:val="center"/>
          </w:tcPr>
          <w:p w14:paraId="00037B88" w14:textId="77777777" w:rsidR="00514034" w:rsidRPr="00C04D59" w:rsidRDefault="00514034" w:rsidP="00211E09">
            <w:pPr>
              <w:jc w:val="center"/>
              <w:rPr>
                <w:rFonts w:ascii="Century Gothic" w:hAnsi="Century Gothic" w:cs="Calibri"/>
                <w:sz w:val="20"/>
                <w:szCs w:val="20"/>
              </w:rPr>
            </w:pPr>
            <w:r w:rsidRPr="00C04D59">
              <w:rPr>
                <w:rFonts w:ascii="Century Gothic" w:hAnsi="Century Gothic" w:cstheme="minorHAnsi"/>
                <w:b/>
                <w:bCs/>
                <w:sz w:val="20"/>
                <w:szCs w:val="20"/>
              </w:rPr>
              <w:t>Experiencia General Mínima</w:t>
            </w:r>
          </w:p>
        </w:tc>
        <w:tc>
          <w:tcPr>
            <w:tcW w:w="1061" w:type="dxa"/>
            <w:tcBorders>
              <w:left w:val="nil"/>
              <w:right w:val="nil"/>
            </w:tcBorders>
            <w:shd w:val="clear" w:color="auto" w:fill="C5E0B3" w:themeFill="accent6" w:themeFillTint="66"/>
            <w:vAlign w:val="center"/>
          </w:tcPr>
          <w:p w14:paraId="20A6D14C" w14:textId="77777777" w:rsidR="00514034" w:rsidRPr="00C04D59" w:rsidRDefault="00514034" w:rsidP="00211E09">
            <w:pPr>
              <w:jc w:val="center"/>
              <w:rPr>
                <w:rFonts w:ascii="Century Gothic" w:hAnsi="Century Gothic" w:cstheme="minorHAnsi"/>
                <w:sz w:val="20"/>
                <w:szCs w:val="20"/>
              </w:rPr>
            </w:pPr>
          </w:p>
        </w:tc>
        <w:tc>
          <w:tcPr>
            <w:tcW w:w="1133" w:type="dxa"/>
            <w:tcBorders>
              <w:left w:val="nil"/>
            </w:tcBorders>
            <w:shd w:val="clear" w:color="auto" w:fill="C5E0B3" w:themeFill="accent6" w:themeFillTint="66"/>
            <w:vAlign w:val="center"/>
          </w:tcPr>
          <w:p w14:paraId="3AB80FA0" w14:textId="77777777" w:rsidR="00514034" w:rsidRPr="00C04D59" w:rsidRDefault="00514034" w:rsidP="00211E09">
            <w:pPr>
              <w:jc w:val="center"/>
              <w:rPr>
                <w:rFonts w:ascii="Century Gothic" w:hAnsi="Century Gothic" w:cstheme="minorHAnsi"/>
                <w:color w:val="FF0000"/>
                <w:sz w:val="20"/>
                <w:szCs w:val="20"/>
              </w:rPr>
            </w:pPr>
          </w:p>
        </w:tc>
      </w:tr>
      <w:tr w:rsidR="00F07F44" w:rsidRPr="00D01AA0" w14:paraId="4FC184A5" w14:textId="77777777" w:rsidTr="00211E09">
        <w:trPr>
          <w:jc w:val="center"/>
        </w:trPr>
        <w:tc>
          <w:tcPr>
            <w:tcW w:w="6736" w:type="dxa"/>
            <w:tcBorders>
              <w:bottom w:val="single" w:sz="4" w:space="0" w:color="auto"/>
            </w:tcBorders>
            <w:vAlign w:val="center"/>
          </w:tcPr>
          <w:p w14:paraId="1E2C0B7D" w14:textId="7784F2A1" w:rsidR="002F429A" w:rsidRPr="005F23B0" w:rsidRDefault="002F429A" w:rsidP="00B46447">
            <w:pPr>
              <w:jc w:val="both"/>
              <w:rPr>
                <w:rFonts w:ascii="Century Gothic" w:hAnsi="Century Gothic" w:cstheme="minorHAnsi"/>
                <w:sz w:val="20"/>
                <w:szCs w:val="20"/>
                <w:highlight w:val="yellow"/>
              </w:rPr>
            </w:pPr>
            <w:r w:rsidRPr="002F429A">
              <w:rPr>
                <w:rFonts w:ascii="Century Gothic" w:hAnsi="Century Gothic" w:cs="Arial"/>
                <w:bCs/>
                <w:sz w:val="20"/>
                <w:szCs w:val="20"/>
              </w:rPr>
              <w:t>Experiencia general de 7 años luego de la obtención del primer título profesional o carreras equivalentes.</w:t>
            </w:r>
          </w:p>
        </w:tc>
        <w:tc>
          <w:tcPr>
            <w:tcW w:w="1061" w:type="dxa"/>
            <w:tcBorders>
              <w:bottom w:val="single" w:sz="4" w:space="0" w:color="auto"/>
            </w:tcBorders>
            <w:vAlign w:val="center"/>
          </w:tcPr>
          <w:p w14:paraId="1AC18005" w14:textId="77777777" w:rsidR="00514034" w:rsidRPr="005F23B0" w:rsidRDefault="00514034" w:rsidP="00211E09">
            <w:pPr>
              <w:jc w:val="center"/>
              <w:rPr>
                <w:rFonts w:ascii="Century Gothic" w:hAnsi="Century Gothic" w:cstheme="minorHAnsi"/>
                <w:sz w:val="20"/>
                <w:szCs w:val="20"/>
                <w:highlight w:val="yellow"/>
              </w:rPr>
            </w:pPr>
            <w:r w:rsidRPr="002F429A">
              <w:rPr>
                <w:rFonts w:ascii="Century Gothic" w:hAnsi="Century Gothic"/>
                <w:i/>
                <w:iCs/>
                <w:sz w:val="20"/>
                <w:szCs w:val="20"/>
                <w:lang w:val="es-ES"/>
              </w:rPr>
              <w:t>(X)</w:t>
            </w:r>
          </w:p>
        </w:tc>
        <w:tc>
          <w:tcPr>
            <w:tcW w:w="1133" w:type="dxa"/>
            <w:tcBorders>
              <w:bottom w:val="single" w:sz="4" w:space="0" w:color="auto"/>
            </w:tcBorders>
            <w:vAlign w:val="center"/>
          </w:tcPr>
          <w:p w14:paraId="0C590FD8" w14:textId="77777777" w:rsidR="00514034" w:rsidRPr="005F23B0" w:rsidRDefault="00514034" w:rsidP="00211E09">
            <w:pPr>
              <w:jc w:val="center"/>
              <w:rPr>
                <w:rFonts w:ascii="Century Gothic" w:hAnsi="Century Gothic" w:cstheme="minorHAnsi"/>
                <w:sz w:val="20"/>
                <w:szCs w:val="20"/>
                <w:highlight w:val="yellow"/>
              </w:rPr>
            </w:pPr>
            <w:r w:rsidRPr="002F429A">
              <w:rPr>
                <w:rFonts w:ascii="Century Gothic" w:hAnsi="Century Gothic"/>
                <w:i/>
                <w:iCs/>
                <w:sz w:val="20"/>
                <w:szCs w:val="20"/>
                <w:lang w:val="es-ES"/>
              </w:rPr>
              <w:t>(X)</w:t>
            </w:r>
          </w:p>
        </w:tc>
      </w:tr>
      <w:tr w:rsidR="00F07F44" w:rsidRPr="00D01AA0" w14:paraId="468BD8CB" w14:textId="77777777" w:rsidTr="00211E09">
        <w:trPr>
          <w:trHeight w:val="499"/>
          <w:jc w:val="center"/>
        </w:trPr>
        <w:tc>
          <w:tcPr>
            <w:tcW w:w="6736" w:type="dxa"/>
            <w:tcBorders>
              <w:right w:val="nil"/>
            </w:tcBorders>
            <w:shd w:val="clear" w:color="auto" w:fill="C5E0B3" w:themeFill="accent6" w:themeFillTint="66"/>
            <w:vAlign w:val="center"/>
          </w:tcPr>
          <w:p w14:paraId="4E0A8A1A" w14:textId="77777777" w:rsidR="00514034" w:rsidRPr="00C04D59" w:rsidRDefault="00514034" w:rsidP="00211E09">
            <w:pPr>
              <w:jc w:val="center"/>
              <w:rPr>
                <w:rFonts w:ascii="Century Gothic" w:hAnsi="Century Gothic" w:cstheme="minorHAnsi"/>
                <w:sz w:val="20"/>
                <w:szCs w:val="20"/>
              </w:rPr>
            </w:pPr>
            <w:r w:rsidRPr="00C04D59">
              <w:rPr>
                <w:rFonts w:ascii="Century Gothic" w:hAnsi="Century Gothic" w:cstheme="minorHAnsi"/>
                <w:b/>
                <w:bCs/>
                <w:sz w:val="20"/>
                <w:szCs w:val="20"/>
              </w:rPr>
              <w:t>Experiencia Específica Mínima</w:t>
            </w:r>
          </w:p>
        </w:tc>
        <w:tc>
          <w:tcPr>
            <w:tcW w:w="1061" w:type="dxa"/>
            <w:tcBorders>
              <w:left w:val="nil"/>
              <w:right w:val="nil"/>
            </w:tcBorders>
            <w:shd w:val="clear" w:color="auto" w:fill="C5E0B3" w:themeFill="accent6" w:themeFillTint="66"/>
            <w:vAlign w:val="center"/>
          </w:tcPr>
          <w:p w14:paraId="0560F153" w14:textId="77777777" w:rsidR="00514034" w:rsidRPr="00C04D59" w:rsidRDefault="00514034" w:rsidP="00211E09">
            <w:pPr>
              <w:jc w:val="center"/>
              <w:rPr>
                <w:rFonts w:ascii="Century Gothic" w:hAnsi="Century Gothic" w:cstheme="minorHAnsi"/>
                <w:sz w:val="20"/>
                <w:szCs w:val="20"/>
              </w:rPr>
            </w:pPr>
          </w:p>
        </w:tc>
        <w:tc>
          <w:tcPr>
            <w:tcW w:w="1133" w:type="dxa"/>
            <w:tcBorders>
              <w:left w:val="nil"/>
            </w:tcBorders>
            <w:shd w:val="clear" w:color="auto" w:fill="C5E0B3" w:themeFill="accent6" w:themeFillTint="66"/>
            <w:vAlign w:val="center"/>
          </w:tcPr>
          <w:p w14:paraId="7316A383" w14:textId="77777777" w:rsidR="00514034" w:rsidRPr="00C04D59" w:rsidRDefault="00514034" w:rsidP="00211E09">
            <w:pPr>
              <w:jc w:val="center"/>
              <w:rPr>
                <w:rFonts w:ascii="Century Gothic" w:hAnsi="Century Gothic" w:cstheme="minorHAnsi"/>
                <w:sz w:val="20"/>
                <w:szCs w:val="20"/>
              </w:rPr>
            </w:pPr>
          </w:p>
        </w:tc>
      </w:tr>
      <w:tr w:rsidR="00514034" w:rsidRPr="005F23B0" w14:paraId="06EC0960" w14:textId="77777777" w:rsidTr="00211E09">
        <w:trPr>
          <w:jc w:val="center"/>
        </w:trPr>
        <w:tc>
          <w:tcPr>
            <w:tcW w:w="6736" w:type="dxa"/>
            <w:vAlign w:val="center"/>
          </w:tcPr>
          <w:p w14:paraId="7E08B57D" w14:textId="711BAB03" w:rsidR="002F429A" w:rsidRPr="002F429A" w:rsidRDefault="002F429A" w:rsidP="008A2851">
            <w:pPr>
              <w:jc w:val="both"/>
              <w:rPr>
                <w:rFonts w:ascii="Century Gothic" w:hAnsi="Century Gothic" w:cstheme="minorBidi"/>
                <w:sz w:val="20"/>
                <w:szCs w:val="20"/>
                <w:highlight w:val="yellow"/>
              </w:rPr>
            </w:pPr>
            <w:r w:rsidRPr="002F429A">
              <w:rPr>
                <w:rFonts w:ascii="Century Gothic" w:hAnsi="Century Gothic" w:cs="Arial"/>
                <w:sz w:val="20"/>
                <w:szCs w:val="20"/>
              </w:rPr>
              <w:t>Experiencia especifica mínima demostrable de al menos 3 años luego de la obtención del título de tercer nivel en trabajos relacionados en el ámbito financiero en entidades públicas, en gestión financiera de programas o proyectos de inversión pública financiados por organismos multilaterales y/o cooperantes; y/o en auditoría de este tipo de proyectos.</w:t>
            </w:r>
          </w:p>
        </w:tc>
        <w:tc>
          <w:tcPr>
            <w:tcW w:w="1061" w:type="dxa"/>
            <w:vAlign w:val="center"/>
          </w:tcPr>
          <w:p w14:paraId="2F278322" w14:textId="77777777" w:rsidR="00514034" w:rsidRPr="005F23B0" w:rsidRDefault="00514034" w:rsidP="00211E09">
            <w:pPr>
              <w:jc w:val="center"/>
              <w:rPr>
                <w:rFonts w:ascii="Century Gothic" w:hAnsi="Century Gothic" w:cstheme="minorHAnsi"/>
                <w:sz w:val="20"/>
                <w:szCs w:val="20"/>
                <w:highlight w:val="yellow"/>
              </w:rPr>
            </w:pPr>
            <w:r w:rsidRPr="002F429A">
              <w:rPr>
                <w:rFonts w:ascii="Century Gothic" w:hAnsi="Century Gothic"/>
                <w:i/>
                <w:iCs/>
                <w:sz w:val="20"/>
                <w:szCs w:val="20"/>
                <w:lang w:val="es-ES"/>
              </w:rPr>
              <w:t>(X)</w:t>
            </w:r>
          </w:p>
        </w:tc>
        <w:tc>
          <w:tcPr>
            <w:tcW w:w="1133" w:type="dxa"/>
            <w:vAlign w:val="center"/>
          </w:tcPr>
          <w:p w14:paraId="19DE799C" w14:textId="77777777" w:rsidR="00514034" w:rsidRPr="005F23B0" w:rsidRDefault="00514034" w:rsidP="00211E09">
            <w:pPr>
              <w:jc w:val="center"/>
              <w:rPr>
                <w:rFonts w:ascii="Century Gothic" w:hAnsi="Century Gothic" w:cstheme="minorBidi"/>
                <w:sz w:val="20"/>
                <w:szCs w:val="20"/>
                <w:highlight w:val="yellow"/>
              </w:rPr>
            </w:pPr>
            <w:r w:rsidRPr="002F429A">
              <w:rPr>
                <w:rFonts w:ascii="Century Gothic" w:hAnsi="Century Gothic"/>
                <w:i/>
                <w:iCs/>
                <w:sz w:val="20"/>
                <w:szCs w:val="20"/>
                <w:lang w:val="es-ES"/>
              </w:rPr>
              <w:t>(X)</w:t>
            </w:r>
          </w:p>
        </w:tc>
      </w:tr>
    </w:tbl>
    <w:p w14:paraId="73D438FA" w14:textId="77777777" w:rsidR="00AC48E4" w:rsidRPr="005F23B0" w:rsidRDefault="00AC48E4" w:rsidP="00AC48E4">
      <w:pPr>
        <w:widowControl w:val="0"/>
        <w:tabs>
          <w:tab w:val="left" w:pos="-720"/>
          <w:tab w:val="left" w:pos="0"/>
        </w:tabs>
        <w:suppressAutoHyphens/>
        <w:jc w:val="both"/>
        <w:rPr>
          <w:rFonts w:ascii="Century Gothic" w:hAnsi="Century Gothic"/>
          <w:color w:val="FF0000"/>
          <w:sz w:val="22"/>
          <w:szCs w:val="22"/>
          <w:highlight w:val="yellow"/>
        </w:rPr>
      </w:pPr>
    </w:p>
    <w:p w14:paraId="2F9AB480" w14:textId="77777777" w:rsidR="00AC48E4" w:rsidRPr="00C04D59" w:rsidRDefault="00AC48E4" w:rsidP="00AC48E4">
      <w:pPr>
        <w:widowControl w:val="0"/>
        <w:tabs>
          <w:tab w:val="left" w:pos="-720"/>
          <w:tab w:val="left" w:pos="0"/>
        </w:tabs>
        <w:suppressAutoHyphens/>
        <w:jc w:val="both"/>
        <w:rPr>
          <w:rFonts w:ascii="Century Gothic" w:hAnsi="Century Gothic"/>
          <w:sz w:val="22"/>
          <w:szCs w:val="22"/>
        </w:rPr>
      </w:pPr>
      <w:r w:rsidRPr="009C21FF">
        <w:rPr>
          <w:rFonts w:ascii="Century Gothic" w:hAnsi="Century Gothic"/>
          <w:sz w:val="22"/>
          <w:szCs w:val="22"/>
        </w:rPr>
        <w:t>Aquellos profesionales que no superen los requisitos mínimos no serán considerados para la comparación de antecedentes y calificaciones que se detallan a continuación:</w:t>
      </w:r>
    </w:p>
    <w:p w14:paraId="5D0B58B5" w14:textId="7276713F" w:rsidR="00AC48E4" w:rsidRDefault="00AC48E4" w:rsidP="00AC48E4">
      <w:pPr>
        <w:tabs>
          <w:tab w:val="left" w:pos="810"/>
        </w:tabs>
        <w:jc w:val="both"/>
        <w:rPr>
          <w:rFonts w:ascii="Century Gothic" w:hAnsi="Century Gothic"/>
          <w:color w:val="FF0000"/>
          <w:sz w:val="22"/>
          <w:szCs w:val="22"/>
          <w:highlight w:val="yellow"/>
        </w:rPr>
      </w:pPr>
    </w:p>
    <w:p w14:paraId="44E376F9" w14:textId="1EA38C50" w:rsidR="00C04D59" w:rsidRDefault="00C04D59" w:rsidP="00AC48E4">
      <w:pPr>
        <w:tabs>
          <w:tab w:val="left" w:pos="810"/>
        </w:tabs>
        <w:jc w:val="both"/>
        <w:rPr>
          <w:rFonts w:ascii="Century Gothic" w:hAnsi="Century Gothic"/>
          <w:color w:val="FF0000"/>
          <w:sz w:val="22"/>
          <w:szCs w:val="22"/>
          <w:highlight w:val="yellow"/>
        </w:rPr>
      </w:pPr>
    </w:p>
    <w:p w14:paraId="034A954F" w14:textId="5E842217" w:rsidR="00C04D59" w:rsidRDefault="00C04D59" w:rsidP="00AC48E4">
      <w:pPr>
        <w:tabs>
          <w:tab w:val="left" w:pos="810"/>
        </w:tabs>
        <w:jc w:val="both"/>
        <w:rPr>
          <w:rFonts w:ascii="Century Gothic" w:hAnsi="Century Gothic"/>
          <w:color w:val="FF0000"/>
          <w:sz w:val="22"/>
          <w:szCs w:val="22"/>
          <w:highlight w:val="yellow"/>
        </w:rPr>
      </w:pPr>
    </w:p>
    <w:p w14:paraId="0E1CA825" w14:textId="1C052F26" w:rsidR="00C04D59" w:rsidRDefault="00C04D59" w:rsidP="00AC48E4">
      <w:pPr>
        <w:tabs>
          <w:tab w:val="left" w:pos="810"/>
        </w:tabs>
        <w:jc w:val="both"/>
        <w:rPr>
          <w:rFonts w:ascii="Century Gothic" w:hAnsi="Century Gothic"/>
          <w:color w:val="FF0000"/>
          <w:sz w:val="22"/>
          <w:szCs w:val="22"/>
          <w:highlight w:val="yellow"/>
        </w:rPr>
      </w:pPr>
    </w:p>
    <w:p w14:paraId="0DEE9116" w14:textId="1397BDC3" w:rsidR="00C04D59" w:rsidRDefault="00C04D59" w:rsidP="00AC48E4">
      <w:pPr>
        <w:tabs>
          <w:tab w:val="left" w:pos="810"/>
        </w:tabs>
        <w:jc w:val="both"/>
        <w:rPr>
          <w:rFonts w:ascii="Century Gothic" w:hAnsi="Century Gothic"/>
          <w:color w:val="FF0000"/>
          <w:sz w:val="22"/>
          <w:szCs w:val="22"/>
          <w:highlight w:val="yellow"/>
        </w:rPr>
      </w:pPr>
    </w:p>
    <w:p w14:paraId="3F579B3C" w14:textId="1D996EC9" w:rsidR="001924CD" w:rsidRDefault="001924CD" w:rsidP="00AC48E4">
      <w:pPr>
        <w:tabs>
          <w:tab w:val="left" w:pos="810"/>
        </w:tabs>
        <w:jc w:val="both"/>
        <w:rPr>
          <w:rFonts w:ascii="Century Gothic" w:hAnsi="Century Gothic"/>
          <w:color w:val="FF0000"/>
          <w:sz w:val="22"/>
          <w:szCs w:val="22"/>
          <w:highlight w:val="yellow"/>
        </w:rPr>
      </w:pPr>
    </w:p>
    <w:p w14:paraId="223BE38C" w14:textId="65DC0749" w:rsidR="001924CD" w:rsidRDefault="001924CD" w:rsidP="00AC48E4">
      <w:pPr>
        <w:tabs>
          <w:tab w:val="left" w:pos="810"/>
        </w:tabs>
        <w:jc w:val="both"/>
        <w:rPr>
          <w:rFonts w:ascii="Century Gothic" w:hAnsi="Century Gothic"/>
          <w:color w:val="FF0000"/>
          <w:sz w:val="22"/>
          <w:szCs w:val="22"/>
          <w:highlight w:val="yellow"/>
        </w:rPr>
      </w:pPr>
    </w:p>
    <w:p w14:paraId="45106B3D" w14:textId="567DF746" w:rsidR="001924CD" w:rsidRDefault="001924CD" w:rsidP="00AC48E4">
      <w:pPr>
        <w:tabs>
          <w:tab w:val="left" w:pos="810"/>
        </w:tabs>
        <w:jc w:val="both"/>
        <w:rPr>
          <w:rFonts w:ascii="Century Gothic" w:hAnsi="Century Gothic"/>
          <w:color w:val="FF0000"/>
          <w:sz w:val="22"/>
          <w:szCs w:val="22"/>
          <w:highlight w:val="yellow"/>
        </w:rPr>
      </w:pPr>
    </w:p>
    <w:p w14:paraId="39841DCF" w14:textId="4E8D96D2" w:rsidR="001924CD" w:rsidRDefault="001924CD" w:rsidP="00AC48E4">
      <w:pPr>
        <w:tabs>
          <w:tab w:val="left" w:pos="810"/>
        </w:tabs>
        <w:jc w:val="both"/>
        <w:rPr>
          <w:rFonts w:ascii="Century Gothic" w:hAnsi="Century Gothic"/>
          <w:color w:val="FF0000"/>
          <w:sz w:val="22"/>
          <w:szCs w:val="22"/>
          <w:highlight w:val="yellow"/>
        </w:rPr>
      </w:pPr>
    </w:p>
    <w:p w14:paraId="28DFD7C6" w14:textId="2975E2B9" w:rsidR="001924CD" w:rsidRDefault="001924CD" w:rsidP="00AC48E4">
      <w:pPr>
        <w:tabs>
          <w:tab w:val="left" w:pos="810"/>
        </w:tabs>
        <w:jc w:val="both"/>
        <w:rPr>
          <w:rFonts w:ascii="Century Gothic" w:hAnsi="Century Gothic"/>
          <w:color w:val="FF0000"/>
          <w:sz w:val="22"/>
          <w:szCs w:val="22"/>
          <w:highlight w:val="yellow"/>
        </w:rPr>
      </w:pPr>
    </w:p>
    <w:p w14:paraId="31008F14" w14:textId="77777777" w:rsidR="001924CD" w:rsidRPr="004055E3" w:rsidRDefault="001924CD" w:rsidP="001924CD">
      <w:pPr>
        <w:tabs>
          <w:tab w:val="left" w:pos="-1440"/>
          <w:tab w:val="left" w:pos="-720"/>
        </w:tabs>
        <w:suppressAutoHyphens/>
        <w:jc w:val="both"/>
        <w:rPr>
          <w:rFonts w:ascii="Century Gothic" w:hAnsi="Century Gothic" w:cs="Arial"/>
          <w:b/>
          <w:bCs/>
          <w:sz w:val="22"/>
          <w:szCs w:val="22"/>
        </w:rPr>
      </w:pPr>
      <w:r w:rsidRPr="004055E3">
        <w:rPr>
          <w:rFonts w:ascii="Century Gothic" w:hAnsi="Century Gothic" w:cs="Arial"/>
          <w:b/>
          <w:bCs/>
          <w:sz w:val="22"/>
          <w:szCs w:val="22"/>
        </w:rPr>
        <w:t>Matriz de Evaluación</w:t>
      </w:r>
    </w:p>
    <w:p w14:paraId="7D7DB818" w14:textId="77777777" w:rsidR="001924CD" w:rsidRPr="004055E3" w:rsidRDefault="001924CD" w:rsidP="001924CD">
      <w:pPr>
        <w:tabs>
          <w:tab w:val="left" w:pos="-1440"/>
          <w:tab w:val="left" w:pos="-720"/>
        </w:tabs>
        <w:suppressAutoHyphens/>
        <w:jc w:val="center"/>
        <w:rPr>
          <w:rFonts w:ascii="Century Gothic" w:hAnsi="Century Gothic" w:cs="Arial"/>
          <w:b/>
          <w:bCs/>
          <w:sz w:val="22"/>
          <w:szCs w:val="22"/>
          <w:lang w:eastAsia="es-EC"/>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2"/>
        <w:gridCol w:w="13"/>
        <w:gridCol w:w="1237"/>
        <w:gridCol w:w="23"/>
        <w:gridCol w:w="1080"/>
        <w:gridCol w:w="25"/>
      </w:tblGrid>
      <w:tr w:rsidR="001924CD" w:rsidRPr="00664B77" w14:paraId="4E8C981C" w14:textId="77777777" w:rsidTr="00035466">
        <w:trPr>
          <w:gridAfter w:val="1"/>
          <w:wAfter w:w="25" w:type="dxa"/>
          <w:jc w:val="center"/>
        </w:trPr>
        <w:tc>
          <w:tcPr>
            <w:tcW w:w="6565" w:type="dxa"/>
            <w:gridSpan w:val="2"/>
            <w:tcBorders>
              <w:top w:val="single" w:sz="4" w:space="0" w:color="auto"/>
              <w:left w:val="single" w:sz="4" w:space="0" w:color="auto"/>
              <w:bottom w:val="single" w:sz="4" w:space="0" w:color="auto"/>
              <w:right w:val="single" w:sz="4" w:space="0" w:color="auto"/>
            </w:tcBorders>
            <w:vAlign w:val="center"/>
          </w:tcPr>
          <w:p w14:paraId="5B0C7C02" w14:textId="77777777" w:rsidR="001924CD" w:rsidRPr="00664B77" w:rsidRDefault="001924CD" w:rsidP="00035466">
            <w:pPr>
              <w:jc w:val="center"/>
              <w:rPr>
                <w:rFonts w:ascii="Century Gothic" w:hAnsi="Century Gothic" w:cs="Arial"/>
                <w:b/>
                <w:bCs/>
                <w:sz w:val="20"/>
                <w:szCs w:val="20"/>
                <w:lang w:eastAsia="es-EC"/>
              </w:rPr>
            </w:pPr>
            <w:r w:rsidRPr="00664B77">
              <w:rPr>
                <w:rFonts w:ascii="Century Gothic" w:hAnsi="Century Gothic" w:cs="Arial"/>
                <w:b/>
                <w:bCs/>
                <w:sz w:val="20"/>
                <w:szCs w:val="20"/>
                <w:lang w:eastAsia="es-EC"/>
              </w:rPr>
              <w:t>Comparación de antecedentes y experiencia:</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8FE4C58" w14:textId="77777777" w:rsidR="001924CD" w:rsidRPr="00664B77" w:rsidRDefault="001924CD" w:rsidP="00035466">
            <w:pPr>
              <w:jc w:val="center"/>
              <w:rPr>
                <w:rFonts w:ascii="Century Gothic" w:hAnsi="Century Gothic" w:cs="Arial"/>
                <w:b/>
                <w:bCs/>
                <w:sz w:val="20"/>
                <w:szCs w:val="20"/>
                <w:lang w:eastAsia="es-EC"/>
              </w:rPr>
            </w:pPr>
            <w:r w:rsidRPr="00664B77">
              <w:rPr>
                <w:rFonts w:ascii="Century Gothic" w:hAnsi="Century Gothic" w:cs="Arial"/>
                <w:b/>
                <w:bCs/>
                <w:sz w:val="20"/>
                <w:szCs w:val="20"/>
                <w:lang w:eastAsia="es-EC"/>
              </w:rPr>
              <w:t>Puntaje máximo individual</w:t>
            </w:r>
          </w:p>
        </w:tc>
        <w:tc>
          <w:tcPr>
            <w:tcW w:w="1080" w:type="dxa"/>
            <w:tcBorders>
              <w:top w:val="single" w:sz="4" w:space="0" w:color="auto"/>
              <w:left w:val="single" w:sz="4" w:space="0" w:color="auto"/>
              <w:bottom w:val="single" w:sz="4" w:space="0" w:color="auto"/>
              <w:right w:val="single" w:sz="4" w:space="0" w:color="auto"/>
            </w:tcBorders>
            <w:vAlign w:val="center"/>
          </w:tcPr>
          <w:p w14:paraId="1EC389DD" w14:textId="77777777" w:rsidR="001924CD" w:rsidRPr="00664B77" w:rsidRDefault="001924CD" w:rsidP="00035466">
            <w:pPr>
              <w:jc w:val="center"/>
              <w:rPr>
                <w:rFonts w:ascii="Century Gothic" w:hAnsi="Century Gothic" w:cs="Arial"/>
                <w:b/>
                <w:bCs/>
                <w:sz w:val="20"/>
                <w:szCs w:val="20"/>
                <w:lang w:eastAsia="es-EC"/>
              </w:rPr>
            </w:pPr>
            <w:r w:rsidRPr="00664B77">
              <w:rPr>
                <w:rFonts w:ascii="Century Gothic" w:hAnsi="Century Gothic" w:cs="Arial"/>
                <w:b/>
                <w:bCs/>
                <w:sz w:val="20"/>
                <w:szCs w:val="20"/>
                <w:lang w:eastAsia="es-EC"/>
              </w:rPr>
              <w:t>Puntaje máximo total</w:t>
            </w:r>
          </w:p>
        </w:tc>
      </w:tr>
      <w:tr w:rsidR="001924CD" w:rsidRPr="00664B77" w14:paraId="58F55503" w14:textId="77777777" w:rsidTr="00035466">
        <w:trPr>
          <w:trHeight w:val="265"/>
          <w:jc w:val="center"/>
        </w:trPr>
        <w:tc>
          <w:tcPr>
            <w:tcW w:w="8930" w:type="dxa"/>
            <w:gridSpan w:val="6"/>
            <w:shd w:val="pct15" w:color="auto" w:fill="auto"/>
            <w:vAlign w:val="center"/>
          </w:tcPr>
          <w:p w14:paraId="02B44630" w14:textId="77777777" w:rsidR="001924CD" w:rsidRPr="00664B77" w:rsidRDefault="001924CD" w:rsidP="00035466">
            <w:pPr>
              <w:jc w:val="center"/>
              <w:rPr>
                <w:rFonts w:ascii="Century Gothic" w:hAnsi="Century Gothic" w:cs="Arial"/>
                <w:b/>
                <w:sz w:val="20"/>
                <w:szCs w:val="20"/>
              </w:rPr>
            </w:pPr>
            <w:r w:rsidRPr="00664B77">
              <w:rPr>
                <w:rFonts w:ascii="Century Gothic" w:hAnsi="Century Gothic" w:cs="Arial"/>
                <w:b/>
                <w:sz w:val="20"/>
                <w:szCs w:val="20"/>
              </w:rPr>
              <w:t>Antecedentes Académicos</w:t>
            </w:r>
            <w:r w:rsidRPr="00664B77">
              <w:rPr>
                <w:rStyle w:val="Refdenotaalpie"/>
                <w:rFonts w:ascii="Century Gothic" w:hAnsi="Century Gothic" w:cs="Arial"/>
                <w:b/>
                <w:sz w:val="20"/>
                <w:szCs w:val="20"/>
              </w:rPr>
              <w:footnoteReference w:id="11"/>
            </w:r>
          </w:p>
        </w:tc>
      </w:tr>
      <w:tr w:rsidR="001924CD" w:rsidRPr="00664B77" w14:paraId="10877DA4" w14:textId="77777777" w:rsidTr="00035466">
        <w:trPr>
          <w:trHeight w:val="1066"/>
          <w:jc w:val="center"/>
        </w:trPr>
        <w:tc>
          <w:tcPr>
            <w:tcW w:w="6552" w:type="dxa"/>
            <w:tcBorders>
              <w:bottom w:val="single" w:sz="4" w:space="0" w:color="auto"/>
            </w:tcBorders>
            <w:vAlign w:val="center"/>
          </w:tcPr>
          <w:p w14:paraId="56CB290F" w14:textId="77777777" w:rsidR="001924CD" w:rsidRPr="00664B77" w:rsidRDefault="001924CD" w:rsidP="00035466">
            <w:pPr>
              <w:widowControl w:val="0"/>
              <w:tabs>
                <w:tab w:val="left" w:pos="820"/>
                <w:tab w:val="left" w:pos="821"/>
              </w:tabs>
              <w:spacing w:before="5" w:line="237" w:lineRule="auto"/>
              <w:ind w:right="159"/>
              <w:jc w:val="both"/>
              <w:rPr>
                <w:rFonts w:ascii="Century Gothic" w:eastAsia="Century Gothic" w:hAnsi="Century Gothic" w:cs="Arial"/>
                <w:color w:val="000000"/>
                <w:sz w:val="20"/>
                <w:szCs w:val="20"/>
              </w:rPr>
            </w:pPr>
            <w:r w:rsidRPr="00664B77">
              <w:rPr>
                <w:rFonts w:ascii="Century Gothic" w:eastAsia="Century Gothic" w:hAnsi="Century Gothic" w:cs="Arial"/>
                <w:color w:val="000000"/>
                <w:sz w:val="20"/>
                <w:szCs w:val="20"/>
              </w:rPr>
              <w:t xml:space="preserve">Título de Maestría en </w:t>
            </w:r>
            <w:r w:rsidRPr="00664B77">
              <w:rPr>
                <w:rFonts w:ascii="Century Gothic" w:hAnsi="Century Gothic" w:cs="Arial"/>
                <w:sz w:val="20"/>
                <w:szCs w:val="20"/>
              </w:rPr>
              <w:t xml:space="preserve">Contabilidad, Finanzas, Administración de Empresas, </w:t>
            </w:r>
            <w:r w:rsidRPr="00664B77">
              <w:rPr>
                <w:rFonts w:ascii="Century Gothic" w:eastAsia="Century Gothic" w:hAnsi="Century Gothic" w:cs="Arial"/>
                <w:color w:val="000000"/>
                <w:sz w:val="20"/>
                <w:szCs w:val="20"/>
              </w:rPr>
              <w:t>y/o en las áreas mencionadas o relacionadas al objeto del Proyecto o sus equivalentes</w:t>
            </w:r>
            <w:r w:rsidRPr="00664B77">
              <w:rPr>
                <w:rFonts w:ascii="Century Gothic" w:eastAsia="Century Gothic" w:hAnsi="Century Gothic" w:cs="Arial"/>
                <w:color w:val="000000"/>
                <w:sz w:val="20"/>
                <w:szCs w:val="20"/>
                <w:vertAlign w:val="superscript"/>
              </w:rPr>
              <w:footnoteReference w:id="12"/>
            </w:r>
          </w:p>
        </w:tc>
        <w:tc>
          <w:tcPr>
            <w:tcW w:w="1250" w:type="dxa"/>
            <w:gridSpan w:val="2"/>
            <w:tcBorders>
              <w:bottom w:val="single" w:sz="4" w:space="0" w:color="auto"/>
            </w:tcBorders>
            <w:vAlign w:val="center"/>
          </w:tcPr>
          <w:p w14:paraId="4AF3148B" w14:textId="77777777" w:rsidR="001924CD" w:rsidRPr="00664B77" w:rsidRDefault="001924CD" w:rsidP="00035466">
            <w:pPr>
              <w:jc w:val="center"/>
              <w:rPr>
                <w:rFonts w:ascii="Century Gothic" w:hAnsi="Century Gothic" w:cs="Arial"/>
                <w:sz w:val="20"/>
                <w:szCs w:val="20"/>
              </w:rPr>
            </w:pPr>
            <w:r w:rsidRPr="00664B77">
              <w:rPr>
                <w:rFonts w:ascii="Century Gothic" w:hAnsi="Century Gothic" w:cs="Arial"/>
                <w:sz w:val="20"/>
                <w:szCs w:val="20"/>
                <w:lang w:val="es-ES"/>
              </w:rPr>
              <w:t>10</w:t>
            </w:r>
          </w:p>
        </w:tc>
        <w:tc>
          <w:tcPr>
            <w:tcW w:w="1128" w:type="dxa"/>
            <w:gridSpan w:val="3"/>
            <w:vMerge w:val="restart"/>
            <w:vAlign w:val="center"/>
          </w:tcPr>
          <w:p w14:paraId="6A67E825" w14:textId="77777777" w:rsidR="001924CD" w:rsidRPr="00664B77" w:rsidRDefault="001924CD" w:rsidP="00035466">
            <w:pPr>
              <w:jc w:val="center"/>
              <w:rPr>
                <w:rFonts w:ascii="Century Gothic" w:hAnsi="Century Gothic" w:cs="Arial"/>
                <w:sz w:val="20"/>
                <w:szCs w:val="20"/>
                <w:lang w:val="es-ES"/>
              </w:rPr>
            </w:pPr>
          </w:p>
          <w:p w14:paraId="2F41B081" w14:textId="77777777" w:rsidR="001924CD" w:rsidRPr="00664B77" w:rsidRDefault="001924CD" w:rsidP="00035466">
            <w:pPr>
              <w:jc w:val="center"/>
              <w:rPr>
                <w:rFonts w:ascii="Century Gothic" w:hAnsi="Century Gothic" w:cs="Arial"/>
                <w:sz w:val="20"/>
                <w:szCs w:val="20"/>
                <w:lang w:val="es-ES"/>
              </w:rPr>
            </w:pPr>
            <w:r w:rsidRPr="00664B77">
              <w:rPr>
                <w:rFonts w:ascii="Century Gothic" w:hAnsi="Century Gothic" w:cs="Arial"/>
                <w:sz w:val="20"/>
                <w:szCs w:val="20"/>
                <w:lang w:val="es-ES"/>
              </w:rPr>
              <w:t>10</w:t>
            </w:r>
          </w:p>
          <w:p w14:paraId="061D0F45" w14:textId="77777777" w:rsidR="001924CD" w:rsidRPr="00664B77" w:rsidRDefault="001924CD" w:rsidP="00035466">
            <w:pPr>
              <w:jc w:val="center"/>
              <w:rPr>
                <w:rFonts w:ascii="Century Gothic" w:hAnsi="Century Gothic" w:cs="Arial"/>
                <w:sz w:val="20"/>
                <w:szCs w:val="20"/>
                <w:lang w:val="es-ES"/>
              </w:rPr>
            </w:pPr>
          </w:p>
          <w:p w14:paraId="23DF8BB5" w14:textId="77777777" w:rsidR="001924CD" w:rsidRPr="00664B77" w:rsidRDefault="001924CD" w:rsidP="00035466">
            <w:pPr>
              <w:jc w:val="center"/>
              <w:rPr>
                <w:rFonts w:ascii="Century Gothic" w:hAnsi="Century Gothic" w:cs="Arial"/>
                <w:sz w:val="20"/>
                <w:szCs w:val="20"/>
                <w:lang w:val="es-ES"/>
              </w:rPr>
            </w:pPr>
          </w:p>
          <w:p w14:paraId="51FF56B9" w14:textId="77777777" w:rsidR="001924CD" w:rsidRPr="00664B77" w:rsidRDefault="001924CD" w:rsidP="00035466">
            <w:pPr>
              <w:jc w:val="center"/>
              <w:rPr>
                <w:rFonts w:ascii="Century Gothic" w:hAnsi="Century Gothic" w:cs="Arial"/>
                <w:sz w:val="20"/>
                <w:szCs w:val="20"/>
                <w:lang w:val="es-ES"/>
              </w:rPr>
            </w:pPr>
          </w:p>
          <w:p w14:paraId="4BAEEB58" w14:textId="77777777" w:rsidR="001924CD" w:rsidRPr="00664B77" w:rsidRDefault="001924CD" w:rsidP="00035466">
            <w:pPr>
              <w:rPr>
                <w:rFonts w:ascii="Century Gothic" w:hAnsi="Century Gothic" w:cs="Arial"/>
                <w:sz w:val="20"/>
                <w:szCs w:val="20"/>
              </w:rPr>
            </w:pPr>
          </w:p>
        </w:tc>
      </w:tr>
      <w:tr w:rsidR="001924CD" w:rsidRPr="00664B77" w14:paraId="36160947" w14:textId="77777777" w:rsidTr="00035466">
        <w:trPr>
          <w:trHeight w:val="1165"/>
          <w:jc w:val="center"/>
        </w:trPr>
        <w:tc>
          <w:tcPr>
            <w:tcW w:w="6552" w:type="dxa"/>
            <w:tcBorders>
              <w:bottom w:val="single" w:sz="4" w:space="0" w:color="auto"/>
            </w:tcBorders>
            <w:vAlign w:val="center"/>
          </w:tcPr>
          <w:p w14:paraId="38EBBAEB" w14:textId="77777777" w:rsidR="001924CD" w:rsidRPr="00664B77" w:rsidRDefault="001924CD" w:rsidP="00035466">
            <w:pPr>
              <w:widowControl w:val="0"/>
              <w:tabs>
                <w:tab w:val="left" w:pos="820"/>
                <w:tab w:val="left" w:pos="821"/>
              </w:tabs>
              <w:spacing w:before="5" w:line="237" w:lineRule="auto"/>
              <w:ind w:right="159"/>
              <w:jc w:val="both"/>
              <w:rPr>
                <w:rFonts w:ascii="Century Gothic" w:eastAsia="Century Gothic" w:hAnsi="Century Gothic" w:cs="Arial"/>
                <w:color w:val="000000"/>
                <w:sz w:val="20"/>
                <w:szCs w:val="20"/>
              </w:rPr>
            </w:pPr>
            <w:r w:rsidRPr="00664B77">
              <w:rPr>
                <w:rFonts w:ascii="Century Gothic" w:eastAsia="Century Gothic" w:hAnsi="Century Gothic" w:cs="Arial"/>
                <w:color w:val="000000"/>
                <w:sz w:val="20"/>
                <w:szCs w:val="20"/>
              </w:rPr>
              <w:t xml:space="preserve">Especialización relevante para el trabajo en </w:t>
            </w:r>
            <w:r w:rsidRPr="00664B77">
              <w:rPr>
                <w:rFonts w:ascii="Century Gothic" w:hAnsi="Century Gothic" w:cs="Arial"/>
                <w:sz w:val="20"/>
                <w:szCs w:val="20"/>
              </w:rPr>
              <w:t>Contabilidad, Finanzas, Administración de Empresas, o</w:t>
            </w:r>
            <w:r w:rsidRPr="00664B77">
              <w:rPr>
                <w:rFonts w:ascii="Century Gothic" w:eastAsia="Century Gothic" w:hAnsi="Century Gothic" w:cs="Arial"/>
                <w:color w:val="000000"/>
                <w:sz w:val="20"/>
                <w:szCs w:val="20"/>
              </w:rPr>
              <w:t>, y/o en las áreas mencionadas o relacionadas al objeto del Proyecto o sus equivalentes</w:t>
            </w:r>
            <w:r w:rsidRPr="00664B77">
              <w:rPr>
                <w:rFonts w:ascii="Century Gothic" w:eastAsia="Century Gothic" w:hAnsi="Century Gothic" w:cs="Arial"/>
                <w:color w:val="000000"/>
                <w:sz w:val="20"/>
                <w:szCs w:val="20"/>
                <w:vertAlign w:val="superscript"/>
              </w:rPr>
              <w:footnoteReference w:id="13"/>
            </w:r>
          </w:p>
        </w:tc>
        <w:tc>
          <w:tcPr>
            <w:tcW w:w="1250" w:type="dxa"/>
            <w:gridSpan w:val="2"/>
            <w:tcBorders>
              <w:bottom w:val="single" w:sz="4" w:space="0" w:color="auto"/>
            </w:tcBorders>
            <w:vAlign w:val="center"/>
          </w:tcPr>
          <w:p w14:paraId="466EA801" w14:textId="77777777" w:rsidR="001924CD" w:rsidRPr="00664B77" w:rsidRDefault="001924CD" w:rsidP="00035466">
            <w:pPr>
              <w:jc w:val="center"/>
              <w:rPr>
                <w:rFonts w:ascii="Century Gothic" w:hAnsi="Century Gothic" w:cs="Arial"/>
                <w:sz w:val="20"/>
                <w:szCs w:val="20"/>
              </w:rPr>
            </w:pPr>
            <w:r w:rsidRPr="00664B77">
              <w:rPr>
                <w:rFonts w:ascii="Century Gothic" w:hAnsi="Century Gothic" w:cs="Arial"/>
                <w:sz w:val="20"/>
                <w:szCs w:val="20"/>
                <w:lang w:val="es-ES"/>
              </w:rPr>
              <w:t>5</w:t>
            </w:r>
          </w:p>
        </w:tc>
        <w:tc>
          <w:tcPr>
            <w:tcW w:w="1128" w:type="dxa"/>
            <w:gridSpan w:val="3"/>
            <w:vMerge/>
            <w:vAlign w:val="center"/>
          </w:tcPr>
          <w:p w14:paraId="1E301804" w14:textId="77777777" w:rsidR="001924CD" w:rsidRPr="00664B77" w:rsidRDefault="001924CD" w:rsidP="00035466">
            <w:pPr>
              <w:jc w:val="center"/>
              <w:rPr>
                <w:rFonts w:ascii="Century Gothic" w:hAnsi="Century Gothic" w:cs="Arial"/>
                <w:sz w:val="20"/>
                <w:szCs w:val="20"/>
                <w:lang w:val="es-ES"/>
              </w:rPr>
            </w:pPr>
          </w:p>
        </w:tc>
      </w:tr>
      <w:tr w:rsidR="001924CD" w:rsidRPr="00664B77" w14:paraId="097AE268" w14:textId="77777777" w:rsidTr="00035466">
        <w:trPr>
          <w:trHeight w:val="319"/>
          <w:jc w:val="center"/>
        </w:trPr>
        <w:tc>
          <w:tcPr>
            <w:tcW w:w="6552" w:type="dxa"/>
            <w:tcBorders>
              <w:bottom w:val="single" w:sz="4" w:space="0" w:color="auto"/>
              <w:right w:val="nil"/>
            </w:tcBorders>
            <w:shd w:val="pct15" w:color="auto" w:fill="auto"/>
            <w:vAlign w:val="center"/>
          </w:tcPr>
          <w:p w14:paraId="066EA8A3" w14:textId="77777777" w:rsidR="001924CD" w:rsidRPr="00664B77" w:rsidRDefault="001924CD" w:rsidP="00035466">
            <w:pPr>
              <w:jc w:val="center"/>
              <w:rPr>
                <w:rFonts w:ascii="Century Gothic" w:hAnsi="Century Gothic" w:cs="Arial"/>
                <w:sz w:val="20"/>
                <w:szCs w:val="20"/>
              </w:rPr>
            </w:pPr>
            <w:r w:rsidRPr="00664B77">
              <w:rPr>
                <w:rFonts w:ascii="Century Gothic" w:hAnsi="Century Gothic" w:cs="Arial"/>
                <w:b/>
                <w:bCs/>
                <w:sz w:val="20"/>
                <w:szCs w:val="20"/>
              </w:rPr>
              <w:t>Experiencia</w:t>
            </w:r>
          </w:p>
        </w:tc>
        <w:tc>
          <w:tcPr>
            <w:tcW w:w="1250" w:type="dxa"/>
            <w:gridSpan w:val="2"/>
            <w:tcBorders>
              <w:left w:val="nil"/>
              <w:bottom w:val="single" w:sz="4" w:space="0" w:color="auto"/>
              <w:right w:val="nil"/>
            </w:tcBorders>
            <w:shd w:val="pct15" w:color="auto" w:fill="auto"/>
            <w:vAlign w:val="center"/>
          </w:tcPr>
          <w:p w14:paraId="5E481F66" w14:textId="77777777" w:rsidR="001924CD" w:rsidRPr="00664B77" w:rsidRDefault="001924CD" w:rsidP="00035466">
            <w:pPr>
              <w:jc w:val="center"/>
              <w:rPr>
                <w:rFonts w:ascii="Century Gothic" w:hAnsi="Century Gothic" w:cs="Arial"/>
                <w:sz w:val="20"/>
                <w:szCs w:val="20"/>
              </w:rPr>
            </w:pPr>
          </w:p>
        </w:tc>
        <w:tc>
          <w:tcPr>
            <w:tcW w:w="1128" w:type="dxa"/>
            <w:gridSpan w:val="3"/>
            <w:tcBorders>
              <w:left w:val="nil"/>
              <w:bottom w:val="single" w:sz="4" w:space="0" w:color="auto"/>
            </w:tcBorders>
            <w:shd w:val="pct15" w:color="auto" w:fill="auto"/>
            <w:vAlign w:val="center"/>
          </w:tcPr>
          <w:p w14:paraId="0FE97003" w14:textId="77777777" w:rsidR="001924CD" w:rsidRPr="00664B77" w:rsidRDefault="001924CD" w:rsidP="00035466">
            <w:pPr>
              <w:jc w:val="center"/>
              <w:rPr>
                <w:rFonts w:ascii="Century Gothic" w:hAnsi="Century Gothic" w:cs="Arial"/>
                <w:sz w:val="20"/>
                <w:szCs w:val="20"/>
              </w:rPr>
            </w:pPr>
          </w:p>
        </w:tc>
      </w:tr>
      <w:tr w:rsidR="001924CD" w:rsidRPr="00664B77" w14:paraId="72546C72" w14:textId="77777777" w:rsidTr="00035466">
        <w:trPr>
          <w:trHeight w:val="265"/>
          <w:jc w:val="center"/>
        </w:trPr>
        <w:tc>
          <w:tcPr>
            <w:tcW w:w="8930" w:type="dxa"/>
            <w:gridSpan w:val="6"/>
            <w:shd w:val="clear" w:color="auto" w:fill="FBD4B4"/>
            <w:vAlign w:val="center"/>
          </w:tcPr>
          <w:p w14:paraId="4A4C75EA" w14:textId="77777777" w:rsidR="001924CD" w:rsidRPr="00664B77" w:rsidRDefault="001924CD" w:rsidP="00035466">
            <w:pPr>
              <w:jc w:val="center"/>
              <w:rPr>
                <w:rFonts w:ascii="Century Gothic" w:hAnsi="Century Gothic" w:cs="Arial"/>
                <w:sz w:val="20"/>
                <w:szCs w:val="20"/>
              </w:rPr>
            </w:pPr>
            <w:r w:rsidRPr="00664B77">
              <w:rPr>
                <w:rFonts w:ascii="Century Gothic" w:hAnsi="Century Gothic" w:cs="Arial"/>
                <w:b/>
                <w:bCs/>
                <w:sz w:val="20"/>
                <w:szCs w:val="20"/>
              </w:rPr>
              <w:t xml:space="preserve">Experiencia General </w:t>
            </w:r>
          </w:p>
        </w:tc>
      </w:tr>
      <w:tr w:rsidR="001924CD" w:rsidRPr="00664B77" w14:paraId="3FD83897" w14:textId="77777777" w:rsidTr="00035466">
        <w:trPr>
          <w:trHeight w:val="823"/>
          <w:jc w:val="center"/>
        </w:trPr>
        <w:tc>
          <w:tcPr>
            <w:tcW w:w="6552" w:type="dxa"/>
            <w:tcBorders>
              <w:bottom w:val="single" w:sz="4" w:space="0" w:color="auto"/>
            </w:tcBorders>
            <w:vAlign w:val="center"/>
          </w:tcPr>
          <w:p w14:paraId="2BD13479" w14:textId="77777777" w:rsidR="001924CD" w:rsidRPr="00664B77" w:rsidRDefault="001924CD" w:rsidP="00035466">
            <w:pPr>
              <w:jc w:val="both"/>
              <w:rPr>
                <w:rFonts w:ascii="Century Gothic" w:hAnsi="Century Gothic" w:cs="Arial"/>
                <w:sz w:val="20"/>
                <w:szCs w:val="20"/>
              </w:rPr>
            </w:pPr>
            <w:r w:rsidRPr="00664B77">
              <w:rPr>
                <w:rFonts w:ascii="Century Gothic" w:hAnsi="Century Gothic" w:cs="Arial"/>
                <w:sz w:val="20"/>
                <w:szCs w:val="20"/>
              </w:rPr>
              <w:t xml:space="preserve">Se otorgarán </w:t>
            </w:r>
            <w:r w:rsidRPr="00664B77">
              <w:rPr>
                <w:rFonts w:ascii="Century Gothic" w:hAnsi="Century Gothic" w:cs="Arial"/>
                <w:sz w:val="20"/>
                <w:szCs w:val="20"/>
                <w:lang w:val="es-ES"/>
              </w:rPr>
              <w:t xml:space="preserve">cinco (05) </w:t>
            </w:r>
            <w:r w:rsidRPr="00664B77">
              <w:rPr>
                <w:rFonts w:ascii="Century Gothic" w:hAnsi="Century Gothic" w:cs="Arial"/>
                <w:sz w:val="20"/>
                <w:szCs w:val="20"/>
              </w:rPr>
              <w:t xml:space="preserve">puntos por cada año de experiencia general adicional a partir del cumplimiento del mínimo requerido, hasta un máximo de </w:t>
            </w:r>
            <w:r w:rsidRPr="00664B77">
              <w:rPr>
                <w:rFonts w:ascii="Century Gothic" w:hAnsi="Century Gothic" w:cs="Arial"/>
                <w:sz w:val="20"/>
                <w:szCs w:val="20"/>
                <w:lang w:val="es-ES"/>
              </w:rPr>
              <w:t>veinte puntos (20) puntos.</w:t>
            </w:r>
          </w:p>
        </w:tc>
        <w:tc>
          <w:tcPr>
            <w:tcW w:w="1250" w:type="dxa"/>
            <w:gridSpan w:val="2"/>
            <w:tcBorders>
              <w:bottom w:val="single" w:sz="4" w:space="0" w:color="auto"/>
            </w:tcBorders>
            <w:vAlign w:val="center"/>
          </w:tcPr>
          <w:p w14:paraId="13D6BE88" w14:textId="77777777" w:rsidR="001924CD" w:rsidRPr="00664B77" w:rsidRDefault="001924CD" w:rsidP="00035466">
            <w:pPr>
              <w:jc w:val="center"/>
              <w:rPr>
                <w:rFonts w:ascii="Century Gothic" w:hAnsi="Century Gothic" w:cs="Arial"/>
                <w:sz w:val="20"/>
                <w:szCs w:val="20"/>
              </w:rPr>
            </w:pPr>
            <w:r w:rsidRPr="00664B77">
              <w:rPr>
                <w:rFonts w:ascii="Century Gothic" w:hAnsi="Century Gothic" w:cs="Arial"/>
                <w:sz w:val="20"/>
                <w:szCs w:val="20"/>
                <w:lang w:val="es-ES"/>
              </w:rPr>
              <w:t>05</w:t>
            </w:r>
          </w:p>
        </w:tc>
        <w:tc>
          <w:tcPr>
            <w:tcW w:w="1128" w:type="dxa"/>
            <w:gridSpan w:val="3"/>
            <w:tcBorders>
              <w:bottom w:val="single" w:sz="4" w:space="0" w:color="auto"/>
            </w:tcBorders>
            <w:vAlign w:val="center"/>
          </w:tcPr>
          <w:p w14:paraId="30582034" w14:textId="77777777" w:rsidR="001924CD" w:rsidRPr="00664B77" w:rsidRDefault="001924CD" w:rsidP="00035466">
            <w:pPr>
              <w:jc w:val="center"/>
              <w:rPr>
                <w:rFonts w:ascii="Century Gothic" w:hAnsi="Century Gothic" w:cs="Arial"/>
                <w:sz w:val="20"/>
                <w:szCs w:val="20"/>
              </w:rPr>
            </w:pPr>
            <w:r w:rsidRPr="00664B77">
              <w:rPr>
                <w:rFonts w:ascii="Century Gothic" w:hAnsi="Century Gothic" w:cs="Arial"/>
                <w:sz w:val="20"/>
                <w:szCs w:val="20"/>
                <w:lang w:val="es-ES"/>
              </w:rPr>
              <w:t>20</w:t>
            </w:r>
          </w:p>
        </w:tc>
      </w:tr>
      <w:tr w:rsidR="001924CD" w:rsidRPr="00664B77" w14:paraId="47569069" w14:textId="77777777" w:rsidTr="00035466">
        <w:trPr>
          <w:trHeight w:val="337"/>
          <w:jc w:val="center"/>
        </w:trPr>
        <w:tc>
          <w:tcPr>
            <w:tcW w:w="8930" w:type="dxa"/>
            <w:gridSpan w:val="6"/>
            <w:shd w:val="clear" w:color="auto" w:fill="FBD4B4"/>
            <w:vAlign w:val="center"/>
          </w:tcPr>
          <w:p w14:paraId="64FFE08E" w14:textId="77777777" w:rsidR="001924CD" w:rsidRPr="00664B77" w:rsidRDefault="001924CD" w:rsidP="00035466">
            <w:pPr>
              <w:jc w:val="center"/>
              <w:rPr>
                <w:rFonts w:ascii="Century Gothic" w:hAnsi="Century Gothic" w:cs="Arial"/>
                <w:sz w:val="20"/>
                <w:szCs w:val="20"/>
              </w:rPr>
            </w:pPr>
            <w:r w:rsidRPr="00664B77">
              <w:rPr>
                <w:rFonts w:ascii="Century Gothic" w:hAnsi="Century Gothic" w:cs="Arial"/>
                <w:b/>
                <w:bCs/>
                <w:sz w:val="20"/>
                <w:szCs w:val="20"/>
              </w:rPr>
              <w:t xml:space="preserve">Experiencia Específica </w:t>
            </w:r>
          </w:p>
        </w:tc>
      </w:tr>
      <w:tr w:rsidR="001924CD" w:rsidRPr="00664B77" w14:paraId="24781834" w14:textId="77777777" w:rsidTr="00035466">
        <w:trPr>
          <w:trHeight w:val="1804"/>
          <w:jc w:val="center"/>
        </w:trPr>
        <w:tc>
          <w:tcPr>
            <w:tcW w:w="6552" w:type="dxa"/>
            <w:vAlign w:val="center"/>
          </w:tcPr>
          <w:p w14:paraId="5EEEEA67" w14:textId="77777777" w:rsidR="001924CD" w:rsidRPr="00664B77" w:rsidRDefault="001924CD" w:rsidP="00035466">
            <w:pPr>
              <w:jc w:val="both"/>
              <w:rPr>
                <w:rFonts w:ascii="Century Gothic" w:hAnsi="Century Gothic" w:cs="Arial"/>
                <w:sz w:val="20"/>
                <w:szCs w:val="20"/>
              </w:rPr>
            </w:pPr>
            <w:r w:rsidRPr="00664B77">
              <w:rPr>
                <w:rFonts w:ascii="Century Gothic" w:hAnsi="Century Gothic" w:cs="Arial"/>
                <w:sz w:val="20"/>
                <w:szCs w:val="20"/>
              </w:rPr>
              <w:t>Se otorgarán veinte (20) puntos por cada año de experiencia específica adicional a la requerida como requisito mínimo, en trabajos relacionados en el ámbito financiero entidades públicas, en gestión financiera de programas o en proyectos de inversión pública, financiados por organismos multilaterales y/o cooperantes; y/o en auditoría de este tipo de proyectos, hasta un máximo de sesenta (60) puntos.</w:t>
            </w:r>
          </w:p>
          <w:p w14:paraId="0EA35E98" w14:textId="77777777" w:rsidR="001924CD" w:rsidRPr="00664B77" w:rsidRDefault="001924CD" w:rsidP="00035466">
            <w:pPr>
              <w:jc w:val="center"/>
              <w:rPr>
                <w:rFonts w:ascii="Century Gothic" w:hAnsi="Century Gothic" w:cs="Arial"/>
                <w:sz w:val="20"/>
                <w:szCs w:val="20"/>
              </w:rPr>
            </w:pPr>
          </w:p>
        </w:tc>
        <w:tc>
          <w:tcPr>
            <w:tcW w:w="1250" w:type="dxa"/>
            <w:gridSpan w:val="2"/>
            <w:vAlign w:val="center"/>
          </w:tcPr>
          <w:p w14:paraId="2C709349" w14:textId="77777777" w:rsidR="001924CD" w:rsidRPr="00664B77" w:rsidRDefault="001924CD" w:rsidP="00035466">
            <w:pPr>
              <w:jc w:val="center"/>
              <w:rPr>
                <w:rFonts w:ascii="Century Gothic" w:hAnsi="Century Gothic" w:cs="Arial"/>
                <w:sz w:val="20"/>
                <w:szCs w:val="20"/>
              </w:rPr>
            </w:pPr>
            <w:r w:rsidRPr="00664B77">
              <w:rPr>
                <w:rFonts w:ascii="Century Gothic" w:hAnsi="Century Gothic" w:cs="Arial"/>
                <w:sz w:val="20"/>
                <w:szCs w:val="20"/>
                <w:lang w:val="es-ES"/>
              </w:rPr>
              <w:t>20</w:t>
            </w:r>
          </w:p>
        </w:tc>
        <w:tc>
          <w:tcPr>
            <w:tcW w:w="1128" w:type="dxa"/>
            <w:gridSpan w:val="3"/>
            <w:vAlign w:val="center"/>
          </w:tcPr>
          <w:p w14:paraId="75CF157B" w14:textId="77777777" w:rsidR="001924CD" w:rsidRPr="00664B77" w:rsidRDefault="001924CD" w:rsidP="00035466">
            <w:pPr>
              <w:jc w:val="center"/>
              <w:rPr>
                <w:rFonts w:ascii="Century Gothic" w:hAnsi="Century Gothic" w:cs="Arial"/>
                <w:sz w:val="20"/>
                <w:szCs w:val="20"/>
              </w:rPr>
            </w:pPr>
            <w:r w:rsidRPr="00664B77">
              <w:rPr>
                <w:rFonts w:ascii="Century Gothic" w:hAnsi="Century Gothic" w:cs="Arial"/>
                <w:sz w:val="20"/>
                <w:szCs w:val="20"/>
                <w:lang w:val="es-ES"/>
              </w:rPr>
              <w:t>60</w:t>
            </w:r>
          </w:p>
        </w:tc>
      </w:tr>
      <w:tr w:rsidR="001924CD" w:rsidRPr="00664B77" w14:paraId="35BE46B6" w14:textId="77777777" w:rsidTr="00035466">
        <w:trPr>
          <w:jc w:val="center"/>
        </w:trPr>
        <w:tc>
          <w:tcPr>
            <w:tcW w:w="8930" w:type="dxa"/>
            <w:gridSpan w:val="6"/>
            <w:vAlign w:val="center"/>
          </w:tcPr>
          <w:p w14:paraId="2E455AEF" w14:textId="77777777" w:rsidR="001924CD" w:rsidRPr="00664B77" w:rsidRDefault="001924CD" w:rsidP="00035466">
            <w:pPr>
              <w:jc w:val="center"/>
              <w:rPr>
                <w:rFonts w:ascii="Century Gothic" w:hAnsi="Century Gothic" w:cs="Arial"/>
                <w:b/>
                <w:bCs/>
                <w:sz w:val="20"/>
                <w:szCs w:val="20"/>
              </w:rPr>
            </w:pPr>
            <w:r w:rsidRPr="00664B77">
              <w:rPr>
                <w:rFonts w:ascii="Century Gothic" w:hAnsi="Century Gothic" w:cs="Arial"/>
                <w:b/>
                <w:bCs/>
                <w:sz w:val="20"/>
                <w:szCs w:val="20"/>
              </w:rPr>
              <w:t>Otros Conocimientos</w:t>
            </w:r>
          </w:p>
        </w:tc>
      </w:tr>
      <w:tr w:rsidR="001924CD" w:rsidRPr="00664B77" w14:paraId="3D537C64" w14:textId="77777777" w:rsidTr="00035466">
        <w:trPr>
          <w:jc w:val="center"/>
        </w:trPr>
        <w:tc>
          <w:tcPr>
            <w:tcW w:w="6552" w:type="dxa"/>
            <w:vAlign w:val="center"/>
          </w:tcPr>
          <w:p w14:paraId="5FAB7D52" w14:textId="77777777" w:rsidR="001924CD" w:rsidRPr="00664B77" w:rsidRDefault="001924CD" w:rsidP="00035466">
            <w:pPr>
              <w:pStyle w:val="Default"/>
              <w:ind w:left="-16"/>
              <w:jc w:val="both"/>
              <w:rPr>
                <w:rFonts w:ascii="Century Gothic" w:hAnsi="Century Gothic" w:cs="Arial"/>
                <w:sz w:val="20"/>
                <w:szCs w:val="20"/>
              </w:rPr>
            </w:pPr>
            <w:r w:rsidRPr="00664B77">
              <w:rPr>
                <w:rFonts w:ascii="Century Gothic" w:hAnsi="Century Gothic" w:cs="Arial"/>
                <w:sz w:val="20"/>
                <w:szCs w:val="20"/>
              </w:rPr>
              <w:t>Se otorgarán dos (2) puntos por el cumplimiento de cada uno de los siguientes tipos de experiencia, hasta un máximo de 10 puntos:</w:t>
            </w:r>
          </w:p>
          <w:p w14:paraId="50F39E63" w14:textId="77777777" w:rsidR="001924CD" w:rsidRPr="00664B77" w:rsidRDefault="001924CD" w:rsidP="001924CD">
            <w:pPr>
              <w:pStyle w:val="Default"/>
              <w:numPr>
                <w:ilvl w:val="0"/>
                <w:numId w:val="46"/>
              </w:numPr>
              <w:adjustRightInd/>
              <w:ind w:left="344"/>
              <w:jc w:val="both"/>
              <w:rPr>
                <w:rFonts w:ascii="Century Gothic" w:hAnsi="Century Gothic" w:cs="Arial"/>
                <w:sz w:val="20"/>
                <w:szCs w:val="20"/>
              </w:rPr>
            </w:pPr>
            <w:r w:rsidRPr="00664B77">
              <w:rPr>
                <w:rFonts w:ascii="Century Gothic" w:hAnsi="Century Gothic" w:cs="Arial"/>
                <w:sz w:val="20"/>
                <w:szCs w:val="20"/>
              </w:rPr>
              <w:t xml:space="preserve">Experiencia en el manejo del Sistema de Información Financiera del país, dependiendo de los requerimientos y necesidades del proyecto, o softwares contables que manejen centro de costos. </w:t>
            </w:r>
          </w:p>
          <w:p w14:paraId="2D100F83" w14:textId="77777777" w:rsidR="001924CD" w:rsidRPr="00664B77" w:rsidRDefault="001924CD" w:rsidP="001924CD">
            <w:pPr>
              <w:pStyle w:val="Default"/>
              <w:numPr>
                <w:ilvl w:val="0"/>
                <w:numId w:val="46"/>
              </w:numPr>
              <w:adjustRightInd/>
              <w:ind w:left="344"/>
              <w:jc w:val="both"/>
              <w:rPr>
                <w:rFonts w:ascii="Century Gothic" w:hAnsi="Century Gothic" w:cs="Arial"/>
                <w:sz w:val="20"/>
                <w:szCs w:val="20"/>
              </w:rPr>
            </w:pPr>
            <w:r w:rsidRPr="00664B77">
              <w:rPr>
                <w:rFonts w:ascii="Century Gothic" w:hAnsi="Century Gothic" w:cs="Arial"/>
                <w:sz w:val="20"/>
                <w:szCs w:val="20"/>
              </w:rPr>
              <w:t>Experiencia en la elaboración de programación financiera y flujos de caja.</w:t>
            </w:r>
          </w:p>
          <w:p w14:paraId="5C2FDC5F" w14:textId="77777777" w:rsidR="001924CD" w:rsidRPr="00664B77" w:rsidRDefault="001924CD" w:rsidP="001924CD">
            <w:pPr>
              <w:pStyle w:val="Default"/>
              <w:numPr>
                <w:ilvl w:val="0"/>
                <w:numId w:val="46"/>
              </w:numPr>
              <w:adjustRightInd/>
              <w:ind w:left="344"/>
              <w:jc w:val="both"/>
              <w:rPr>
                <w:rFonts w:ascii="Century Gothic" w:hAnsi="Century Gothic" w:cs="Arial"/>
                <w:sz w:val="20"/>
                <w:szCs w:val="20"/>
              </w:rPr>
            </w:pPr>
            <w:r w:rsidRPr="00664B77">
              <w:rPr>
                <w:rFonts w:ascii="Century Gothic" w:hAnsi="Century Gothic" w:cs="Arial"/>
                <w:sz w:val="20"/>
                <w:szCs w:val="20"/>
              </w:rPr>
              <w:t xml:space="preserve">Seguimiento al cumplimiento de condiciones contractuales, monitoreo/evaluación presupuestal y análisis e interpretación de Estados Financieros. </w:t>
            </w:r>
          </w:p>
          <w:p w14:paraId="332602CD" w14:textId="77777777" w:rsidR="001924CD" w:rsidRPr="00664B77" w:rsidRDefault="001924CD" w:rsidP="001924CD">
            <w:pPr>
              <w:pStyle w:val="Default"/>
              <w:numPr>
                <w:ilvl w:val="0"/>
                <w:numId w:val="46"/>
              </w:numPr>
              <w:adjustRightInd/>
              <w:ind w:left="344"/>
              <w:jc w:val="both"/>
              <w:rPr>
                <w:rFonts w:ascii="Century Gothic" w:hAnsi="Century Gothic" w:cs="Arial"/>
                <w:sz w:val="20"/>
                <w:szCs w:val="20"/>
              </w:rPr>
            </w:pPr>
            <w:r w:rsidRPr="00664B77">
              <w:rPr>
                <w:rFonts w:ascii="Century Gothic" w:hAnsi="Century Gothic" w:cs="Arial"/>
                <w:sz w:val="20"/>
                <w:szCs w:val="20"/>
              </w:rPr>
              <w:t>Diseño, implementación y evaluación de herramientas y sistemas de gestión financiera de proyectos, elaboración de planes operativos, programación de desembolsos.</w:t>
            </w:r>
          </w:p>
          <w:p w14:paraId="1586011F" w14:textId="77777777" w:rsidR="002F429A" w:rsidRPr="00664B77" w:rsidRDefault="001924CD" w:rsidP="002F429A">
            <w:pPr>
              <w:pStyle w:val="Default"/>
              <w:numPr>
                <w:ilvl w:val="0"/>
                <w:numId w:val="46"/>
              </w:numPr>
              <w:adjustRightInd/>
              <w:ind w:left="344"/>
              <w:jc w:val="both"/>
              <w:rPr>
                <w:rFonts w:ascii="Century Gothic" w:hAnsi="Century Gothic" w:cs="Arial"/>
                <w:sz w:val="20"/>
                <w:szCs w:val="20"/>
              </w:rPr>
            </w:pPr>
            <w:r w:rsidRPr="00664B77">
              <w:rPr>
                <w:rFonts w:ascii="Century Gothic" w:hAnsi="Century Gothic" w:cs="Arial"/>
                <w:sz w:val="20"/>
                <w:szCs w:val="20"/>
                <w:lang w:val="es-CO"/>
              </w:rPr>
              <w:t>Gestión del proceso de auditoría del proyecto.</w:t>
            </w:r>
          </w:p>
          <w:p w14:paraId="180DDAFA" w14:textId="069ECF5E" w:rsidR="002F429A" w:rsidRPr="00664B77" w:rsidRDefault="002F429A" w:rsidP="002F429A">
            <w:pPr>
              <w:pStyle w:val="Default"/>
              <w:numPr>
                <w:ilvl w:val="0"/>
                <w:numId w:val="46"/>
              </w:numPr>
              <w:adjustRightInd/>
              <w:ind w:left="344"/>
              <w:jc w:val="both"/>
              <w:rPr>
                <w:rFonts w:ascii="Century Gothic" w:hAnsi="Century Gothic" w:cs="Arial"/>
                <w:sz w:val="20"/>
                <w:szCs w:val="20"/>
              </w:rPr>
            </w:pPr>
            <w:r w:rsidRPr="00664B77">
              <w:rPr>
                <w:rFonts w:ascii="Century Gothic" w:hAnsi="Century Gothic" w:cs="Arial"/>
                <w:sz w:val="20"/>
                <w:szCs w:val="20"/>
              </w:rPr>
              <w:lastRenderedPageBreak/>
              <w:t>Experiencia en manejo de sistemas de archivo.</w:t>
            </w:r>
          </w:p>
          <w:p w14:paraId="66965F11" w14:textId="77777777" w:rsidR="002F429A" w:rsidRPr="00664B77" w:rsidRDefault="002F429A" w:rsidP="002F429A">
            <w:pPr>
              <w:pStyle w:val="Default"/>
              <w:numPr>
                <w:ilvl w:val="0"/>
                <w:numId w:val="30"/>
              </w:numPr>
              <w:ind w:left="431"/>
              <w:jc w:val="both"/>
              <w:rPr>
                <w:rFonts w:ascii="Century Gothic" w:hAnsi="Century Gothic" w:cs="Arial"/>
                <w:sz w:val="20"/>
                <w:szCs w:val="20"/>
              </w:rPr>
            </w:pPr>
            <w:r w:rsidRPr="00664B77">
              <w:rPr>
                <w:rFonts w:ascii="Century Gothic" w:hAnsi="Century Gothic" w:cs="Arial"/>
                <w:sz w:val="20"/>
                <w:szCs w:val="20"/>
              </w:rPr>
              <w:t>Capacidad para relacionarse con organismos públicos y privados.</w:t>
            </w:r>
          </w:p>
          <w:p w14:paraId="31C9FC7F" w14:textId="77777777" w:rsidR="002F429A" w:rsidRPr="00664B77" w:rsidRDefault="002F429A" w:rsidP="002F429A">
            <w:pPr>
              <w:pStyle w:val="Default"/>
              <w:numPr>
                <w:ilvl w:val="0"/>
                <w:numId w:val="30"/>
              </w:numPr>
              <w:ind w:left="431"/>
              <w:jc w:val="both"/>
              <w:rPr>
                <w:rFonts w:ascii="Century Gothic" w:hAnsi="Century Gothic" w:cs="Arial"/>
                <w:sz w:val="20"/>
                <w:szCs w:val="20"/>
              </w:rPr>
            </w:pPr>
            <w:r w:rsidRPr="00664B77">
              <w:rPr>
                <w:rFonts w:ascii="Century Gothic" w:hAnsi="Century Gothic" w:cs="Arial"/>
                <w:sz w:val="20"/>
                <w:szCs w:val="20"/>
              </w:rPr>
              <w:t>Orientación hacia los resultados: establece de forma eficaz una línea de acción propia y/o para otros con el objetivo de alcanzar una meta. Las acciones desembocan en la correcta consecución de la tarea con especial atención a la calidad en todas las áreas.</w:t>
            </w:r>
          </w:p>
          <w:p w14:paraId="2CE86E80" w14:textId="77777777" w:rsidR="002F429A" w:rsidRPr="00664B77" w:rsidRDefault="002F429A" w:rsidP="002F429A">
            <w:pPr>
              <w:pStyle w:val="Default"/>
              <w:numPr>
                <w:ilvl w:val="0"/>
                <w:numId w:val="30"/>
              </w:numPr>
              <w:ind w:left="431"/>
              <w:jc w:val="both"/>
              <w:rPr>
                <w:rFonts w:ascii="Century Gothic" w:hAnsi="Century Gothic" w:cs="Arial"/>
                <w:sz w:val="20"/>
                <w:szCs w:val="20"/>
              </w:rPr>
            </w:pPr>
            <w:r w:rsidRPr="00664B77">
              <w:rPr>
                <w:rFonts w:ascii="Century Gothic" w:hAnsi="Century Gothic" w:cs="Arial"/>
                <w:sz w:val="20"/>
                <w:szCs w:val="20"/>
              </w:rPr>
              <w:t xml:space="preserve">Habilidad de comunicación oral y escrita en idioma español. </w:t>
            </w:r>
          </w:p>
          <w:p w14:paraId="6BE40096" w14:textId="77777777" w:rsidR="002F429A" w:rsidRPr="00664B77" w:rsidRDefault="002F429A" w:rsidP="002F429A">
            <w:pPr>
              <w:pStyle w:val="Default"/>
              <w:numPr>
                <w:ilvl w:val="0"/>
                <w:numId w:val="30"/>
              </w:numPr>
              <w:ind w:left="431"/>
              <w:jc w:val="both"/>
              <w:rPr>
                <w:rFonts w:ascii="Century Gothic" w:hAnsi="Century Gothic" w:cs="Arial"/>
                <w:sz w:val="20"/>
                <w:szCs w:val="20"/>
              </w:rPr>
            </w:pPr>
            <w:r w:rsidRPr="00664B77">
              <w:rPr>
                <w:rFonts w:ascii="Century Gothic" w:hAnsi="Century Gothic" w:cs="Arial"/>
                <w:sz w:val="20"/>
                <w:szCs w:val="20"/>
              </w:rPr>
              <w:t>Habilidad técnica: conoce y aplica buenas prácticas de gestión en su ámbito de competencias.</w:t>
            </w:r>
          </w:p>
          <w:p w14:paraId="24F75D66" w14:textId="77777777" w:rsidR="002F429A" w:rsidRPr="00664B77" w:rsidRDefault="002F429A" w:rsidP="002F429A">
            <w:pPr>
              <w:pStyle w:val="Default"/>
              <w:numPr>
                <w:ilvl w:val="0"/>
                <w:numId w:val="30"/>
              </w:numPr>
              <w:ind w:left="431"/>
              <w:jc w:val="both"/>
              <w:rPr>
                <w:rFonts w:ascii="Century Gothic" w:hAnsi="Century Gothic" w:cs="Arial"/>
                <w:sz w:val="20"/>
                <w:szCs w:val="20"/>
              </w:rPr>
            </w:pPr>
            <w:r w:rsidRPr="00664B77">
              <w:rPr>
                <w:rFonts w:ascii="Century Gothic" w:hAnsi="Century Gothic" w:cs="Arial"/>
                <w:sz w:val="20"/>
                <w:szCs w:val="20"/>
              </w:rPr>
              <w:t>Agilidad: está abierto al cambio y es flexible en un entorno con un elevado ritmo de trabajo y en equipo. Adapta su perspectiva a las circunstancias o los requisitos cambiantes.</w:t>
            </w:r>
          </w:p>
          <w:p w14:paraId="54464797" w14:textId="35D16D9E" w:rsidR="002F429A" w:rsidRPr="00664B77" w:rsidRDefault="002F429A" w:rsidP="002F429A">
            <w:pPr>
              <w:pStyle w:val="Default"/>
              <w:adjustRightInd/>
              <w:jc w:val="both"/>
              <w:rPr>
                <w:rFonts w:ascii="Century Gothic" w:hAnsi="Century Gothic" w:cs="Arial"/>
                <w:sz w:val="20"/>
                <w:szCs w:val="20"/>
              </w:rPr>
            </w:pPr>
          </w:p>
        </w:tc>
        <w:tc>
          <w:tcPr>
            <w:tcW w:w="1250" w:type="dxa"/>
            <w:gridSpan w:val="2"/>
            <w:vAlign w:val="center"/>
          </w:tcPr>
          <w:p w14:paraId="273552E2" w14:textId="77777777" w:rsidR="001924CD" w:rsidRPr="00664B77" w:rsidRDefault="001924CD" w:rsidP="00035466">
            <w:pPr>
              <w:jc w:val="center"/>
              <w:rPr>
                <w:rFonts w:ascii="Century Gothic" w:hAnsi="Century Gothic" w:cs="Arial"/>
                <w:sz w:val="20"/>
                <w:szCs w:val="20"/>
                <w:lang w:val="es-ES"/>
              </w:rPr>
            </w:pPr>
            <w:r w:rsidRPr="00664B77">
              <w:rPr>
                <w:rFonts w:ascii="Century Gothic" w:hAnsi="Century Gothic" w:cs="Arial"/>
                <w:sz w:val="20"/>
                <w:szCs w:val="20"/>
                <w:lang w:val="es-ES"/>
              </w:rPr>
              <w:lastRenderedPageBreak/>
              <w:t>2</w:t>
            </w:r>
          </w:p>
        </w:tc>
        <w:tc>
          <w:tcPr>
            <w:tcW w:w="1128" w:type="dxa"/>
            <w:gridSpan w:val="3"/>
            <w:vAlign w:val="center"/>
          </w:tcPr>
          <w:p w14:paraId="43B97893" w14:textId="77777777" w:rsidR="001924CD" w:rsidRPr="00664B77" w:rsidRDefault="001924CD" w:rsidP="00035466">
            <w:pPr>
              <w:jc w:val="center"/>
              <w:rPr>
                <w:rFonts w:ascii="Century Gothic" w:hAnsi="Century Gothic" w:cs="Arial"/>
                <w:sz w:val="20"/>
                <w:szCs w:val="20"/>
                <w:lang w:val="es-ES"/>
              </w:rPr>
            </w:pPr>
            <w:r w:rsidRPr="00664B77">
              <w:rPr>
                <w:rFonts w:ascii="Century Gothic" w:hAnsi="Century Gothic" w:cs="Arial"/>
                <w:sz w:val="20"/>
                <w:szCs w:val="20"/>
                <w:lang w:val="es-ES"/>
              </w:rPr>
              <w:t>10</w:t>
            </w:r>
          </w:p>
        </w:tc>
      </w:tr>
      <w:tr w:rsidR="001924CD" w:rsidRPr="00664B77" w14:paraId="20263254" w14:textId="77777777" w:rsidTr="00035466">
        <w:trPr>
          <w:jc w:val="center"/>
        </w:trPr>
        <w:tc>
          <w:tcPr>
            <w:tcW w:w="7802" w:type="dxa"/>
            <w:gridSpan w:val="3"/>
            <w:vAlign w:val="center"/>
          </w:tcPr>
          <w:p w14:paraId="46D7CBC3" w14:textId="77777777" w:rsidR="001924CD" w:rsidRPr="00664B77" w:rsidRDefault="001924CD" w:rsidP="00035466">
            <w:pPr>
              <w:jc w:val="center"/>
              <w:rPr>
                <w:rFonts w:ascii="Century Gothic" w:hAnsi="Century Gothic" w:cs="Arial"/>
                <w:b/>
                <w:bCs/>
                <w:sz w:val="20"/>
                <w:szCs w:val="20"/>
                <w:lang w:val="es-ES"/>
              </w:rPr>
            </w:pPr>
            <w:r w:rsidRPr="00664B77">
              <w:rPr>
                <w:rFonts w:ascii="Century Gothic" w:hAnsi="Century Gothic" w:cs="Arial"/>
                <w:b/>
                <w:bCs/>
                <w:sz w:val="20"/>
                <w:szCs w:val="20"/>
                <w:lang w:val="es-ES"/>
              </w:rPr>
              <w:lastRenderedPageBreak/>
              <w:t>TOTAL</w:t>
            </w:r>
          </w:p>
        </w:tc>
        <w:tc>
          <w:tcPr>
            <w:tcW w:w="1128" w:type="dxa"/>
            <w:gridSpan w:val="3"/>
            <w:vAlign w:val="center"/>
          </w:tcPr>
          <w:p w14:paraId="5FB0E3F6" w14:textId="77777777" w:rsidR="001924CD" w:rsidRPr="00664B77" w:rsidRDefault="001924CD" w:rsidP="00035466">
            <w:pPr>
              <w:jc w:val="center"/>
              <w:rPr>
                <w:rFonts w:ascii="Century Gothic" w:hAnsi="Century Gothic" w:cs="Arial"/>
                <w:b/>
                <w:bCs/>
                <w:sz w:val="20"/>
                <w:szCs w:val="20"/>
                <w:lang w:val="es-ES"/>
              </w:rPr>
            </w:pPr>
            <w:r w:rsidRPr="00664B77">
              <w:rPr>
                <w:rFonts w:ascii="Century Gothic" w:hAnsi="Century Gothic" w:cs="Arial"/>
                <w:b/>
                <w:bCs/>
                <w:sz w:val="20"/>
                <w:szCs w:val="20"/>
                <w:lang w:val="es-ES"/>
              </w:rPr>
              <w:t>100</w:t>
            </w:r>
          </w:p>
        </w:tc>
      </w:tr>
    </w:tbl>
    <w:p w14:paraId="746591CF" w14:textId="77777777" w:rsidR="001924CD" w:rsidRPr="004055E3" w:rsidRDefault="001924CD" w:rsidP="001924CD">
      <w:pPr>
        <w:widowControl w:val="0"/>
        <w:tabs>
          <w:tab w:val="left" w:pos="-720"/>
          <w:tab w:val="left" w:pos="0"/>
        </w:tabs>
        <w:suppressAutoHyphens/>
        <w:jc w:val="both"/>
        <w:rPr>
          <w:rFonts w:ascii="Century Gothic" w:hAnsi="Century Gothic" w:cs="Arial"/>
          <w:sz w:val="22"/>
          <w:szCs w:val="22"/>
        </w:rPr>
      </w:pPr>
    </w:p>
    <w:p w14:paraId="47C78D63" w14:textId="1551B9C8" w:rsidR="00AC48E4" w:rsidRPr="001924CD" w:rsidRDefault="00AC48E4" w:rsidP="00AC48E4">
      <w:pPr>
        <w:tabs>
          <w:tab w:val="left" w:pos="810"/>
        </w:tabs>
        <w:jc w:val="both"/>
        <w:rPr>
          <w:rFonts w:ascii="Century Gothic" w:hAnsi="Century Gothic"/>
          <w:color w:val="FF0000"/>
          <w:sz w:val="22"/>
          <w:szCs w:val="22"/>
        </w:rPr>
      </w:pPr>
    </w:p>
    <w:p w14:paraId="6A35028C" w14:textId="34FF3A2A" w:rsidR="00696354" w:rsidRPr="001924CD" w:rsidRDefault="00696354" w:rsidP="00696354">
      <w:pPr>
        <w:tabs>
          <w:tab w:val="left" w:pos="810"/>
        </w:tabs>
        <w:jc w:val="both"/>
        <w:rPr>
          <w:rFonts w:ascii="Century Gothic" w:hAnsi="Century Gothic" w:cstheme="minorHAnsi"/>
          <w:b/>
          <w:bCs/>
          <w:sz w:val="22"/>
          <w:szCs w:val="22"/>
        </w:rPr>
      </w:pPr>
      <w:bookmarkStart w:id="336" w:name="_Toc350499531"/>
      <w:bookmarkStart w:id="337" w:name="_Toc350499690"/>
      <w:bookmarkStart w:id="338" w:name="_Toc369788232"/>
      <w:bookmarkStart w:id="339" w:name="_Toc373743216"/>
      <w:bookmarkStart w:id="340" w:name="_Toc373743429"/>
      <w:bookmarkEnd w:id="333"/>
      <w:bookmarkEnd w:id="334"/>
      <w:bookmarkEnd w:id="335"/>
      <w:r w:rsidRPr="001924CD">
        <w:rPr>
          <w:rFonts w:ascii="Century Gothic" w:hAnsi="Century Gothic" w:cstheme="minorHAnsi"/>
          <w:b/>
          <w:bCs/>
          <w:sz w:val="22"/>
          <w:szCs w:val="22"/>
        </w:rPr>
        <w:t>Notas:</w:t>
      </w:r>
    </w:p>
    <w:p w14:paraId="0EAFA8DA" w14:textId="3D7B6E34" w:rsidR="00696354" w:rsidRPr="001924CD" w:rsidRDefault="00696354" w:rsidP="00DF6289">
      <w:pPr>
        <w:pStyle w:val="Prrafodelista"/>
        <w:numPr>
          <w:ilvl w:val="0"/>
          <w:numId w:val="25"/>
        </w:numPr>
        <w:tabs>
          <w:tab w:val="left" w:pos="426"/>
        </w:tabs>
        <w:jc w:val="both"/>
        <w:rPr>
          <w:rFonts w:ascii="Century Gothic" w:hAnsi="Century Gothic" w:cstheme="minorHAnsi"/>
          <w:sz w:val="22"/>
          <w:szCs w:val="22"/>
        </w:rPr>
      </w:pPr>
      <w:bookmarkStart w:id="341" w:name="_Hlk187404383"/>
      <w:r w:rsidRPr="001924CD">
        <w:rPr>
          <w:rFonts w:ascii="Century Gothic" w:hAnsi="Century Gothic" w:cstheme="minorHAnsi"/>
          <w:sz w:val="22"/>
          <w:szCs w:val="22"/>
        </w:rPr>
        <w:t>No será considerado para adjudicar, hojas de vida con puntajes menores a 65 (sesenta y cinco) puntos.</w:t>
      </w:r>
    </w:p>
    <w:p w14:paraId="46911A42" w14:textId="7A5E5813" w:rsidR="00696354" w:rsidRPr="001924CD" w:rsidRDefault="00696354" w:rsidP="00DF6289">
      <w:pPr>
        <w:pStyle w:val="Prrafodelista"/>
        <w:numPr>
          <w:ilvl w:val="0"/>
          <w:numId w:val="25"/>
        </w:numPr>
        <w:tabs>
          <w:tab w:val="left" w:pos="426"/>
        </w:tabs>
        <w:jc w:val="both"/>
        <w:rPr>
          <w:rFonts w:ascii="Century Gothic" w:hAnsi="Century Gothic" w:cstheme="minorHAnsi"/>
          <w:sz w:val="22"/>
          <w:szCs w:val="22"/>
        </w:rPr>
      </w:pPr>
      <w:r w:rsidRPr="001924CD">
        <w:rPr>
          <w:rFonts w:ascii="Century Gothic" w:hAnsi="Century Gothic" w:cstheme="minorHAnsi"/>
          <w:sz w:val="22"/>
          <w:szCs w:val="22"/>
        </w:rPr>
        <w:t>Si dos o más profesionales cuentan con el mismo puntaje el orden de prelación se definirá en base a los siguientes criterios:</w:t>
      </w:r>
      <w:bookmarkStart w:id="342" w:name="_Hlk173174674"/>
    </w:p>
    <w:bookmarkEnd w:id="341"/>
    <w:p w14:paraId="47A933DD" w14:textId="77777777" w:rsidR="00696354" w:rsidRPr="001924CD" w:rsidRDefault="00696354" w:rsidP="00696354">
      <w:pPr>
        <w:pStyle w:val="Prrafodelista"/>
        <w:rPr>
          <w:rFonts w:ascii="Century Gothic" w:hAnsi="Century Gothic" w:cstheme="minorHAnsi"/>
          <w:b/>
          <w:sz w:val="22"/>
          <w:szCs w:val="22"/>
        </w:rPr>
      </w:pPr>
    </w:p>
    <w:p w14:paraId="41376F9D" w14:textId="77777777" w:rsidR="00696354" w:rsidRPr="001924CD" w:rsidRDefault="00696354" w:rsidP="00DF6289">
      <w:pPr>
        <w:pStyle w:val="Prrafodelista"/>
        <w:numPr>
          <w:ilvl w:val="0"/>
          <w:numId w:val="26"/>
        </w:numPr>
        <w:tabs>
          <w:tab w:val="left" w:pos="426"/>
        </w:tabs>
        <w:jc w:val="both"/>
        <w:rPr>
          <w:rFonts w:ascii="Century Gothic" w:hAnsi="Century Gothic" w:cstheme="minorHAnsi"/>
          <w:sz w:val="22"/>
          <w:szCs w:val="22"/>
        </w:rPr>
      </w:pPr>
      <w:r w:rsidRPr="001924CD">
        <w:rPr>
          <w:rFonts w:ascii="Century Gothic" w:hAnsi="Century Gothic" w:cstheme="minorHAnsi"/>
          <w:b/>
          <w:sz w:val="22"/>
          <w:szCs w:val="22"/>
        </w:rPr>
        <w:t>Primer criterio:</w:t>
      </w:r>
      <w:r w:rsidRPr="001924CD">
        <w:rPr>
          <w:rFonts w:ascii="Century Gothic" w:hAnsi="Century Gothic" w:cstheme="minorHAnsi"/>
          <w:sz w:val="22"/>
          <w:szCs w:val="22"/>
        </w:rPr>
        <w:t xml:space="preserve"> La hoja de vida, que tuviera mayor cantidad de años de Experiencia Específica.</w:t>
      </w:r>
    </w:p>
    <w:p w14:paraId="06C1BB12" w14:textId="77777777" w:rsidR="00696354" w:rsidRPr="001924CD" w:rsidRDefault="00696354" w:rsidP="00696354">
      <w:pPr>
        <w:pStyle w:val="Prrafodelista"/>
        <w:tabs>
          <w:tab w:val="left" w:pos="426"/>
        </w:tabs>
        <w:jc w:val="both"/>
        <w:rPr>
          <w:rFonts w:ascii="Century Gothic" w:hAnsi="Century Gothic" w:cstheme="minorHAnsi"/>
          <w:sz w:val="22"/>
          <w:szCs w:val="22"/>
        </w:rPr>
      </w:pPr>
    </w:p>
    <w:p w14:paraId="51325DA1" w14:textId="77777777" w:rsidR="00696354" w:rsidRPr="001924CD" w:rsidRDefault="00696354" w:rsidP="00DF6289">
      <w:pPr>
        <w:pStyle w:val="Prrafodelista"/>
        <w:numPr>
          <w:ilvl w:val="0"/>
          <w:numId w:val="25"/>
        </w:numPr>
        <w:tabs>
          <w:tab w:val="left" w:pos="426"/>
        </w:tabs>
        <w:jc w:val="both"/>
        <w:rPr>
          <w:rFonts w:ascii="Century Gothic" w:hAnsi="Century Gothic" w:cstheme="minorHAnsi"/>
          <w:sz w:val="22"/>
          <w:szCs w:val="22"/>
        </w:rPr>
      </w:pPr>
      <w:r w:rsidRPr="001924CD">
        <w:rPr>
          <w:rFonts w:ascii="Century Gothic" w:hAnsi="Century Gothic" w:cstheme="minorHAnsi"/>
          <w:sz w:val="22"/>
          <w:szCs w:val="22"/>
        </w:rPr>
        <w:t>Si persiste el empate, se aplica:</w:t>
      </w:r>
    </w:p>
    <w:p w14:paraId="143EDD41" w14:textId="77777777" w:rsidR="00696354" w:rsidRPr="001924CD" w:rsidRDefault="00696354" w:rsidP="00696354">
      <w:pPr>
        <w:pStyle w:val="Prrafodelista"/>
        <w:tabs>
          <w:tab w:val="left" w:pos="426"/>
        </w:tabs>
        <w:jc w:val="both"/>
        <w:rPr>
          <w:rFonts w:ascii="Century Gothic" w:hAnsi="Century Gothic" w:cstheme="minorHAnsi"/>
          <w:sz w:val="22"/>
          <w:szCs w:val="22"/>
        </w:rPr>
      </w:pPr>
    </w:p>
    <w:p w14:paraId="4ABAD271" w14:textId="77777777" w:rsidR="00696354" w:rsidRPr="001924CD" w:rsidRDefault="00696354" w:rsidP="00DF6289">
      <w:pPr>
        <w:pStyle w:val="Prrafodelista"/>
        <w:numPr>
          <w:ilvl w:val="0"/>
          <w:numId w:val="26"/>
        </w:numPr>
        <w:tabs>
          <w:tab w:val="left" w:pos="426"/>
        </w:tabs>
        <w:jc w:val="both"/>
        <w:rPr>
          <w:rFonts w:ascii="Century Gothic" w:hAnsi="Century Gothic" w:cstheme="minorHAnsi"/>
          <w:sz w:val="22"/>
          <w:szCs w:val="22"/>
        </w:rPr>
      </w:pPr>
      <w:r w:rsidRPr="001924CD">
        <w:rPr>
          <w:rFonts w:ascii="Century Gothic" w:hAnsi="Century Gothic" w:cstheme="minorHAnsi"/>
          <w:b/>
          <w:sz w:val="22"/>
          <w:szCs w:val="22"/>
        </w:rPr>
        <w:t>Segundo criterio:</w:t>
      </w:r>
      <w:r w:rsidRPr="001924CD">
        <w:rPr>
          <w:rFonts w:ascii="Century Gothic" w:hAnsi="Century Gothic" w:cstheme="minorHAnsi"/>
          <w:sz w:val="22"/>
          <w:szCs w:val="22"/>
        </w:rPr>
        <w:t xml:space="preserve"> La hoja de vida, que tuviera mayor cantidad de años de Experiencia General.</w:t>
      </w:r>
    </w:p>
    <w:bookmarkEnd w:id="342"/>
    <w:p w14:paraId="27611266" w14:textId="77777777" w:rsidR="00696354" w:rsidRPr="001924CD" w:rsidRDefault="00696354" w:rsidP="00696354">
      <w:pPr>
        <w:tabs>
          <w:tab w:val="left" w:pos="810"/>
        </w:tabs>
        <w:jc w:val="both"/>
        <w:rPr>
          <w:rFonts w:ascii="Century Gothic" w:eastAsia="Calibri" w:hAnsi="Century Gothic" w:cstheme="minorHAnsi"/>
          <w:b/>
          <w:bCs/>
          <w:i/>
          <w:iCs/>
        </w:rPr>
      </w:pPr>
    </w:p>
    <w:p w14:paraId="4D538249" w14:textId="77777777" w:rsidR="00696354" w:rsidRPr="005F23B0" w:rsidRDefault="00696354" w:rsidP="00696354">
      <w:pPr>
        <w:rPr>
          <w:color w:val="FF0000"/>
          <w:highlight w:val="yellow"/>
        </w:rPr>
        <w:sectPr w:rsidR="00696354" w:rsidRPr="005F23B0" w:rsidSect="00AC5A38">
          <w:pgSz w:w="11907" w:h="16839" w:code="9"/>
          <w:pgMar w:top="1417" w:right="1417" w:bottom="1417" w:left="1701" w:header="708" w:footer="708" w:gutter="0"/>
          <w:cols w:space="708"/>
          <w:docGrid w:linePitch="360"/>
        </w:sectPr>
      </w:pPr>
    </w:p>
    <w:p w14:paraId="4BC0155C" w14:textId="3CE7A073" w:rsidR="008869C8" w:rsidRPr="00891AB0" w:rsidRDefault="004354F2" w:rsidP="006C1C43">
      <w:pPr>
        <w:pStyle w:val="Ttulo1"/>
        <w:jc w:val="center"/>
        <w:rPr>
          <w:rFonts w:ascii="Century Gothic" w:hAnsi="Century Gothic" w:cs="Times New Roman"/>
          <w:sz w:val="22"/>
          <w:szCs w:val="22"/>
        </w:rPr>
      </w:pPr>
      <w:bookmarkStart w:id="343" w:name="_Toc167725323"/>
      <w:r w:rsidRPr="00891AB0">
        <w:rPr>
          <w:rFonts w:ascii="Century Gothic" w:hAnsi="Century Gothic" w:cs="Times New Roman"/>
          <w:sz w:val="22"/>
          <w:szCs w:val="22"/>
        </w:rPr>
        <w:lastRenderedPageBreak/>
        <w:t xml:space="preserve">Anexo </w:t>
      </w:r>
      <w:r w:rsidR="000B0459" w:rsidRPr="00891AB0">
        <w:rPr>
          <w:rFonts w:ascii="Century Gothic" w:hAnsi="Century Gothic" w:cs="Times New Roman"/>
          <w:sz w:val="22"/>
          <w:szCs w:val="22"/>
        </w:rPr>
        <w:t>4</w:t>
      </w:r>
      <w:r w:rsidRPr="00891AB0">
        <w:rPr>
          <w:rFonts w:ascii="Century Gothic" w:hAnsi="Century Gothic" w:cs="Times New Roman"/>
          <w:sz w:val="22"/>
          <w:szCs w:val="22"/>
        </w:rPr>
        <w:t xml:space="preserve">: Certificación de Elegibilidad </w:t>
      </w:r>
      <w:r w:rsidR="00253E8B" w:rsidRPr="00891AB0">
        <w:rPr>
          <w:rFonts w:ascii="Century Gothic" w:hAnsi="Century Gothic" w:cs="Times New Roman"/>
          <w:sz w:val="22"/>
          <w:szCs w:val="22"/>
        </w:rPr>
        <w:t xml:space="preserve">e Integridad </w:t>
      </w:r>
      <w:r w:rsidRPr="00891AB0">
        <w:rPr>
          <w:rFonts w:ascii="Century Gothic" w:hAnsi="Century Gothic" w:cs="Times New Roman"/>
          <w:sz w:val="22"/>
          <w:szCs w:val="22"/>
        </w:rPr>
        <w:t>de Consultores Individuales</w:t>
      </w:r>
      <w:bookmarkEnd w:id="336"/>
      <w:bookmarkEnd w:id="337"/>
      <w:bookmarkEnd w:id="338"/>
      <w:bookmarkEnd w:id="339"/>
      <w:bookmarkEnd w:id="340"/>
      <w:bookmarkEnd w:id="343"/>
    </w:p>
    <w:p w14:paraId="5ED9D265" w14:textId="77777777" w:rsidR="008869C8" w:rsidRPr="00891AB0" w:rsidRDefault="008869C8" w:rsidP="006C1C43">
      <w:pPr>
        <w:tabs>
          <w:tab w:val="right" w:pos="9261"/>
        </w:tabs>
        <w:suppressAutoHyphens/>
        <w:spacing w:line="243" w:lineRule="exact"/>
        <w:jc w:val="center"/>
        <w:rPr>
          <w:rFonts w:ascii="Century Gothic" w:hAnsi="Century Gothic"/>
          <w:b/>
          <w:bCs/>
          <w:sz w:val="22"/>
          <w:szCs w:val="22"/>
        </w:rPr>
      </w:pPr>
    </w:p>
    <w:p w14:paraId="14FFA758" w14:textId="0AACCE3E" w:rsidR="00450616" w:rsidRPr="009C21FF" w:rsidRDefault="00C03832" w:rsidP="00E5615F">
      <w:pPr>
        <w:pStyle w:val="Ttulo"/>
        <w:rPr>
          <w:rFonts w:ascii="Century Gothic" w:hAnsi="Century Gothic"/>
          <w:iCs/>
          <w:sz w:val="22"/>
          <w:szCs w:val="22"/>
        </w:rPr>
      </w:pPr>
      <w:r w:rsidRPr="009C21FF">
        <w:rPr>
          <w:rFonts w:ascii="Century Gothic" w:hAnsi="Century Gothic"/>
          <w:iCs/>
          <w:sz w:val="22"/>
          <w:szCs w:val="22"/>
        </w:rPr>
        <w:t>Proceso No.</w:t>
      </w:r>
      <w:r w:rsidR="00F9515B" w:rsidRPr="009C21FF">
        <w:rPr>
          <w:rFonts w:ascii="Century Gothic" w:hAnsi="Century Gothic"/>
          <w:iCs/>
          <w:sz w:val="22"/>
          <w:szCs w:val="22"/>
        </w:rPr>
        <w:t xml:space="preserve"> EC-L2</w:t>
      </w:r>
      <w:r w:rsidR="003E00EC" w:rsidRPr="009C21FF">
        <w:rPr>
          <w:rFonts w:ascii="Century Gothic" w:hAnsi="Century Gothic"/>
          <w:iCs/>
          <w:sz w:val="22"/>
          <w:szCs w:val="22"/>
        </w:rPr>
        <w:t>5</w:t>
      </w:r>
      <w:r w:rsidR="00F9515B" w:rsidRPr="009C21FF">
        <w:rPr>
          <w:rFonts w:ascii="Century Gothic" w:hAnsi="Century Gothic"/>
          <w:iCs/>
          <w:sz w:val="22"/>
          <w:szCs w:val="22"/>
        </w:rPr>
        <w:t>8</w:t>
      </w:r>
      <w:r w:rsidR="003E00EC" w:rsidRPr="009C21FF">
        <w:rPr>
          <w:rFonts w:ascii="Century Gothic" w:hAnsi="Century Gothic"/>
          <w:iCs/>
          <w:sz w:val="22"/>
          <w:szCs w:val="22"/>
        </w:rPr>
        <w:t>-</w:t>
      </w:r>
      <w:r w:rsidR="00F9515B" w:rsidRPr="009C21FF">
        <w:rPr>
          <w:rFonts w:ascii="Century Gothic" w:hAnsi="Century Gothic"/>
          <w:iCs/>
          <w:sz w:val="22"/>
          <w:szCs w:val="22"/>
        </w:rPr>
        <w:t>P000</w:t>
      </w:r>
      <w:r w:rsidR="003E00EC" w:rsidRPr="009C21FF">
        <w:rPr>
          <w:rFonts w:ascii="Century Gothic" w:hAnsi="Century Gothic"/>
          <w:iCs/>
          <w:sz w:val="22"/>
          <w:szCs w:val="22"/>
        </w:rPr>
        <w:t>3</w:t>
      </w:r>
      <w:r w:rsidR="009C21FF" w:rsidRPr="009C21FF">
        <w:rPr>
          <w:rFonts w:ascii="Century Gothic" w:hAnsi="Century Gothic"/>
          <w:iCs/>
          <w:sz w:val="22"/>
          <w:szCs w:val="22"/>
        </w:rPr>
        <w:t>3</w:t>
      </w:r>
    </w:p>
    <w:p w14:paraId="62ED8E67" w14:textId="2D04D51E" w:rsidR="00E5615F" w:rsidRPr="009C21FF" w:rsidRDefault="00E5615F" w:rsidP="00E5615F">
      <w:pPr>
        <w:pStyle w:val="Ttulo"/>
        <w:rPr>
          <w:rFonts w:ascii="Century Gothic" w:hAnsi="Century Gothic"/>
          <w:iCs/>
          <w:sz w:val="22"/>
          <w:szCs w:val="22"/>
        </w:rPr>
      </w:pPr>
      <w:r w:rsidRPr="009C21FF">
        <w:rPr>
          <w:rFonts w:ascii="Century Gothic" w:hAnsi="Century Gothic"/>
          <w:iCs/>
          <w:sz w:val="22"/>
          <w:szCs w:val="22"/>
        </w:rPr>
        <w:t xml:space="preserve">SELECCIÓN Y CONTRATACIÓN DE CONSULTOR INDIVIDUAL-ESPECIALISTA </w:t>
      </w:r>
      <w:r w:rsidR="009C21FF" w:rsidRPr="009C21FF">
        <w:rPr>
          <w:rFonts w:ascii="Century Gothic" w:hAnsi="Century Gothic"/>
          <w:iCs/>
          <w:sz w:val="22"/>
          <w:szCs w:val="22"/>
        </w:rPr>
        <w:t>FINANCIERO</w:t>
      </w:r>
      <w:r w:rsidR="003E00EC" w:rsidRPr="009C21FF">
        <w:rPr>
          <w:rFonts w:ascii="Century Gothic" w:hAnsi="Century Gothic"/>
          <w:iCs/>
          <w:sz w:val="22"/>
          <w:szCs w:val="22"/>
        </w:rPr>
        <w:t xml:space="preserve"> </w:t>
      </w:r>
    </w:p>
    <w:p w14:paraId="16A32560" w14:textId="77777777" w:rsidR="00E5615F" w:rsidRPr="009C21FF" w:rsidRDefault="00E5615F" w:rsidP="00E5615F">
      <w:pPr>
        <w:pStyle w:val="Ttulo"/>
        <w:rPr>
          <w:rFonts w:ascii="Century Gothic" w:hAnsi="Century Gothic"/>
          <w:sz w:val="22"/>
          <w:szCs w:val="22"/>
        </w:rPr>
      </w:pPr>
    </w:p>
    <w:p w14:paraId="4F8C234B" w14:textId="5A724A25" w:rsidR="008869C8" w:rsidRPr="009C21F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344" w:name="_Hlk66362645"/>
      <w:bookmarkStart w:id="345" w:name="_Hlk66363382"/>
      <w:r w:rsidRPr="009C21FF">
        <w:rPr>
          <w:rFonts w:ascii="Century Gothic" w:hAnsi="Century Gothic"/>
          <w:spacing w:val="-2"/>
          <w:sz w:val="22"/>
          <w:szCs w:val="22"/>
        </w:rPr>
        <w:t xml:space="preserve">A fin de cumplir con los REQUISITOS DE ELIGIBILIDAD </w:t>
      </w:r>
      <w:r w:rsidR="00253E8B" w:rsidRPr="009C21FF">
        <w:rPr>
          <w:rFonts w:ascii="Century Gothic" w:hAnsi="Century Gothic"/>
          <w:spacing w:val="-2"/>
          <w:sz w:val="22"/>
          <w:szCs w:val="22"/>
        </w:rPr>
        <w:t xml:space="preserve">E INTEGRIDAD </w:t>
      </w:r>
      <w:r w:rsidRPr="009C21FF">
        <w:rPr>
          <w:rFonts w:ascii="Century Gothic" w:hAnsi="Century Gothic"/>
          <w:spacing w:val="-2"/>
          <w:sz w:val="22"/>
          <w:szCs w:val="22"/>
        </w:rPr>
        <w:t xml:space="preserve">para mi contratación como consultor individual </w:t>
      </w:r>
      <w:r w:rsidR="00CB68C1" w:rsidRPr="009C21FF">
        <w:rPr>
          <w:rFonts w:ascii="Century Gothic" w:hAnsi="Century Gothic"/>
          <w:spacing w:val="-2"/>
          <w:sz w:val="22"/>
          <w:szCs w:val="22"/>
        </w:rPr>
        <w:t>i</w:t>
      </w:r>
      <w:r w:rsidRPr="009C21FF">
        <w:rPr>
          <w:rFonts w:ascii="Century Gothic" w:hAnsi="Century Gothic"/>
          <w:spacing w:val="-2"/>
          <w:sz w:val="22"/>
          <w:szCs w:val="22"/>
        </w:rPr>
        <w:t xml:space="preserve">nternacional </w:t>
      </w:r>
      <w:sdt>
        <w:sdtPr>
          <w:rPr>
            <w:rFonts w:ascii="Century Gothic" w:hAnsi="Century Gothic"/>
            <w:spacing w:val="-2"/>
            <w:sz w:val="22"/>
            <w:szCs w:val="22"/>
          </w:rPr>
          <w:id w:val="-1852628295"/>
          <w14:checkbox>
            <w14:checked w14:val="0"/>
            <w14:checkedState w14:val="2612" w14:font="MS Gothic"/>
            <w14:uncheckedState w14:val="2610" w14:font="MS Gothic"/>
          </w14:checkbox>
        </w:sdtPr>
        <w:sdtEndPr/>
        <w:sdtContent>
          <w:r w:rsidR="00E5583D" w:rsidRPr="009C21FF">
            <w:rPr>
              <w:rFonts w:ascii="MS Gothic" w:eastAsia="MS Gothic" w:hAnsi="MS Gothic" w:hint="eastAsia"/>
              <w:spacing w:val="-2"/>
              <w:sz w:val="22"/>
              <w:szCs w:val="22"/>
            </w:rPr>
            <w:t>☐</w:t>
          </w:r>
        </w:sdtContent>
      </w:sdt>
      <w:r w:rsidR="00CB68C1" w:rsidRPr="009C21FF">
        <w:rPr>
          <w:rFonts w:ascii="Century Gothic" w:hAnsi="Century Gothic"/>
          <w:spacing w:val="-2"/>
          <w:sz w:val="22"/>
          <w:szCs w:val="22"/>
        </w:rPr>
        <w:t xml:space="preserve"> </w:t>
      </w:r>
      <w:r w:rsidRPr="009C21FF">
        <w:rPr>
          <w:rFonts w:ascii="Century Gothic" w:hAnsi="Century Gothic"/>
          <w:spacing w:val="-2"/>
          <w:sz w:val="22"/>
          <w:szCs w:val="22"/>
        </w:rPr>
        <w:t xml:space="preserve">o </w:t>
      </w:r>
      <w:r w:rsidR="00CB68C1" w:rsidRPr="009C21FF">
        <w:rPr>
          <w:rFonts w:ascii="Century Gothic" w:hAnsi="Century Gothic"/>
          <w:spacing w:val="-2"/>
          <w:sz w:val="22"/>
          <w:szCs w:val="22"/>
        </w:rPr>
        <w:t>n</w:t>
      </w:r>
      <w:r w:rsidRPr="009C21FF">
        <w:rPr>
          <w:rFonts w:ascii="Century Gothic" w:hAnsi="Century Gothic"/>
          <w:spacing w:val="-2"/>
          <w:sz w:val="22"/>
          <w:szCs w:val="22"/>
        </w:rPr>
        <w:t xml:space="preserve">acional </w:t>
      </w:r>
      <w:sdt>
        <w:sdtPr>
          <w:rPr>
            <w:rFonts w:ascii="Century Gothic" w:hAnsi="Century Gothic"/>
            <w:spacing w:val="-2"/>
            <w:sz w:val="22"/>
            <w:szCs w:val="22"/>
          </w:rPr>
          <w:id w:val="-1026323944"/>
          <w14:checkbox>
            <w14:checked w14:val="0"/>
            <w14:checkedState w14:val="2612" w14:font="MS Gothic"/>
            <w14:uncheckedState w14:val="2610" w14:font="MS Gothic"/>
          </w14:checkbox>
        </w:sdtPr>
        <w:sdtEndPr/>
        <w:sdtContent>
          <w:r w:rsidR="00CB68C1" w:rsidRPr="009C21FF">
            <w:rPr>
              <w:rFonts w:ascii="MS Gothic" w:eastAsia="MS Gothic" w:hAnsi="MS Gothic" w:hint="eastAsia"/>
              <w:spacing w:val="-2"/>
              <w:sz w:val="22"/>
              <w:szCs w:val="22"/>
            </w:rPr>
            <w:t>☐</w:t>
          </w:r>
        </w:sdtContent>
      </w:sdt>
      <w:r w:rsidRPr="009C21FF">
        <w:rPr>
          <w:rFonts w:ascii="Century Gothic" w:hAnsi="Century Gothic"/>
          <w:spacing w:val="-2"/>
          <w:sz w:val="22"/>
          <w:szCs w:val="22"/>
        </w:rPr>
        <w:t xml:space="preserve">, </w:t>
      </w:r>
      <w:r w:rsidR="001F574D" w:rsidRPr="009C21FF">
        <w:rPr>
          <w:rFonts w:ascii="Century Gothic" w:hAnsi="Century Gothic"/>
          <w:spacing w:val="-2"/>
          <w:sz w:val="22"/>
          <w:szCs w:val="22"/>
        </w:rPr>
        <w:t>para</w:t>
      </w:r>
      <w:r w:rsidR="00897F8F" w:rsidRPr="009C21FF">
        <w:rPr>
          <w:rFonts w:ascii="Century Gothic" w:hAnsi="Century Gothic"/>
          <w:spacing w:val="-2"/>
          <w:sz w:val="22"/>
          <w:szCs w:val="22"/>
        </w:rPr>
        <w:t xml:space="preserve"> El Ministerio de Desarrollo Humano</w:t>
      </w:r>
      <w:r w:rsidRPr="009C21FF">
        <w:rPr>
          <w:rFonts w:ascii="Century Gothic" w:hAnsi="Century Gothic"/>
          <w:spacing w:val="-2"/>
          <w:sz w:val="22"/>
          <w:szCs w:val="22"/>
        </w:rPr>
        <w:t>, que se encuentra financiada con recursos provenientes del Banco Interamericano de Desarrollo, CERTIFICO QUE:</w:t>
      </w:r>
    </w:p>
    <w:bookmarkEnd w:id="344"/>
    <w:p w14:paraId="4E32CA43" w14:textId="77777777" w:rsidR="008869C8" w:rsidRPr="009C21F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328C7D2D" w14:textId="5237F91F" w:rsidR="00F17B96" w:rsidRPr="006C6E73" w:rsidRDefault="008869C8" w:rsidP="00DF6289">
      <w:pPr>
        <w:pStyle w:val="Prrafodelista"/>
        <w:numPr>
          <w:ilvl w:val="3"/>
          <w:numId w:val="16"/>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6C6E73">
        <w:rPr>
          <w:rFonts w:ascii="Century Gothic" w:hAnsi="Century Gothic"/>
          <w:spacing w:val="-2"/>
          <w:sz w:val="22"/>
          <w:szCs w:val="22"/>
        </w:rPr>
        <w:t xml:space="preserve">Soy ciudadano o residente permanente </w:t>
      </w:r>
      <w:r w:rsidR="00140865" w:rsidRPr="006C6E73">
        <w:rPr>
          <w:rFonts w:ascii="Century Gothic" w:hAnsi="Century Gothic"/>
          <w:spacing w:val="-2"/>
          <w:sz w:val="22"/>
          <w:szCs w:val="22"/>
        </w:rPr>
        <w:t>“</w:t>
      </w:r>
      <w:r w:rsidRPr="006C6E73">
        <w:rPr>
          <w:rFonts w:ascii="Century Gothic" w:hAnsi="Century Gothic"/>
          <w:spacing w:val="-2"/>
          <w:sz w:val="22"/>
          <w:szCs w:val="22"/>
        </w:rPr>
        <w:t>bona fide</w:t>
      </w:r>
      <w:r w:rsidR="00140865" w:rsidRPr="006C6E73">
        <w:rPr>
          <w:rFonts w:ascii="Century Gothic" w:hAnsi="Century Gothic"/>
          <w:spacing w:val="-2"/>
          <w:sz w:val="22"/>
          <w:szCs w:val="22"/>
        </w:rPr>
        <w:t>”</w:t>
      </w:r>
      <w:r w:rsidR="00874E8D" w:rsidRPr="006C6E73">
        <w:rPr>
          <w:rStyle w:val="Refdenotaalpie"/>
          <w:spacing w:val="-2"/>
          <w:szCs w:val="22"/>
        </w:rPr>
        <w:footnoteReference w:id="14"/>
      </w:r>
      <w:r w:rsidRPr="006C6E73">
        <w:rPr>
          <w:rFonts w:ascii="Century Gothic" w:hAnsi="Century Gothic"/>
          <w:spacing w:val="-2"/>
          <w:sz w:val="22"/>
          <w:szCs w:val="22"/>
        </w:rPr>
        <w:t xml:space="preserve"> del siguiente país miembro del Banco: </w:t>
      </w:r>
      <w:sdt>
        <w:sdtPr>
          <w:rPr>
            <w:rFonts w:ascii="Century Gothic" w:hAnsi="Century Gothic"/>
            <w:spacing w:val="-2"/>
            <w:sz w:val="22"/>
            <w:szCs w:val="22"/>
          </w:rPr>
          <w:id w:val="755790859"/>
          <w:placeholder>
            <w:docPart w:val="DefaultPlaceholder_-1854013438"/>
          </w:placeholder>
          <w:comboBox>
            <w:listItem w:value="Elija un elemento."/>
          </w:comboBox>
        </w:sdtPr>
        <w:sdtEndPr/>
        <w:sdtContent>
          <w:r w:rsidR="0014569C" w:rsidRPr="006C6E73">
            <w:rPr>
              <w:rFonts w:ascii="Century Gothic" w:hAnsi="Century Gothic"/>
              <w:spacing w:val="-2"/>
              <w:sz w:val="22"/>
              <w:szCs w:val="22"/>
            </w:rPr>
            <w:t>Nombre del país</w:t>
          </w:r>
        </w:sdtContent>
      </w:sdt>
      <w:r w:rsidR="00503319" w:rsidRPr="006C6E73">
        <w:rPr>
          <w:rFonts w:ascii="Century Gothic" w:hAnsi="Century Gothic"/>
          <w:spacing w:val="-2"/>
          <w:sz w:val="22"/>
          <w:szCs w:val="22"/>
        </w:rPr>
        <w:t>.</w:t>
      </w:r>
      <w:r w:rsidRPr="006C6E73">
        <w:rPr>
          <w:rFonts w:ascii="Century Gothic" w:hAnsi="Century Gothic"/>
          <w:spacing w:val="-2"/>
          <w:sz w:val="22"/>
          <w:szCs w:val="22"/>
        </w:rPr>
        <w:t xml:space="preserve"> </w:t>
      </w:r>
    </w:p>
    <w:p w14:paraId="448C93B1" w14:textId="68E18240" w:rsidR="0014569C" w:rsidRPr="006C6E73" w:rsidRDefault="00336159" w:rsidP="00DF6289">
      <w:pPr>
        <w:pStyle w:val="Prrafodelista"/>
        <w:numPr>
          <w:ilvl w:val="3"/>
          <w:numId w:val="16"/>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6C6E73">
        <w:rPr>
          <w:rFonts w:ascii="Century Gothic" w:hAnsi="Century Gothic"/>
          <w:spacing w:val="-2"/>
          <w:sz w:val="22"/>
          <w:szCs w:val="22"/>
        </w:rPr>
        <w:t>No tengo una relación de trabajo o de familia con algún miembro del personal de</w:t>
      </w:r>
      <w:r w:rsidR="000C6323" w:rsidRPr="006C6E73">
        <w:rPr>
          <w:rFonts w:ascii="Century Gothic" w:hAnsi="Century Gothic"/>
          <w:spacing w:val="-2"/>
          <w:sz w:val="22"/>
          <w:szCs w:val="22"/>
        </w:rPr>
        <w:t>l</w:t>
      </w:r>
      <w:r w:rsidRPr="006C6E73">
        <w:rPr>
          <w:rFonts w:ascii="Century Gothic" w:hAnsi="Century Gothic"/>
          <w:spacing w:val="-2"/>
          <w:sz w:val="22"/>
          <w:szCs w:val="22"/>
        </w:rPr>
        <w:t xml:space="preserve"> </w:t>
      </w:r>
      <w:r w:rsidR="00897F8F" w:rsidRPr="006C6E73">
        <w:rPr>
          <w:rFonts w:ascii="Century Gothic" w:hAnsi="Century Gothic"/>
          <w:spacing w:val="-2"/>
          <w:sz w:val="22"/>
          <w:szCs w:val="22"/>
        </w:rPr>
        <w:t>Ministerio de Desarrollo Humano</w:t>
      </w:r>
      <w:r w:rsidR="000C6323" w:rsidRPr="006C6E73">
        <w:rPr>
          <w:rFonts w:ascii="Century Gothic" w:eastAsia="Calibri" w:hAnsi="Century Gothic"/>
          <w:spacing w:val="-3"/>
          <w:sz w:val="22"/>
          <w:szCs w:val="22"/>
        </w:rPr>
        <w:t>,</w:t>
      </w:r>
      <w:r w:rsidRPr="006C6E73">
        <w:rPr>
          <w:rFonts w:ascii="Century Gothic" w:hAnsi="Century Gothic"/>
          <w:spacing w:val="-2"/>
          <w:sz w:val="22"/>
          <w:szCs w:val="22"/>
        </w:rPr>
        <w:t xml:space="preserve"> ni del personal del Prestatario, o del Beneficiario de una Cooperación Técnica que esté directa o indirectamente involucrado de cualquier manera con</w:t>
      </w:r>
      <w:r w:rsidR="008869C8" w:rsidRPr="006C6E73">
        <w:rPr>
          <w:rFonts w:ascii="Century Gothic" w:hAnsi="Century Gothic"/>
          <w:spacing w:val="-2"/>
          <w:sz w:val="22"/>
          <w:szCs w:val="22"/>
        </w:rPr>
        <w:t xml:space="preserve">: </w:t>
      </w:r>
    </w:p>
    <w:p w14:paraId="2F8130A1" w14:textId="77777777" w:rsidR="0014569C" w:rsidRPr="006C6E73" w:rsidRDefault="0014569C" w:rsidP="0014569C">
      <w:pPr>
        <w:pStyle w:val="Prrafodelista"/>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jc w:val="both"/>
        <w:rPr>
          <w:rFonts w:ascii="Century Gothic" w:hAnsi="Century Gothic"/>
          <w:spacing w:val="-2"/>
          <w:sz w:val="22"/>
          <w:szCs w:val="22"/>
        </w:rPr>
      </w:pPr>
    </w:p>
    <w:p w14:paraId="1ECB4551" w14:textId="46764376" w:rsidR="0014569C" w:rsidRPr="006C6E73" w:rsidRDefault="008869C8" w:rsidP="00DF6289">
      <w:pPr>
        <w:pStyle w:val="Prrafodelista"/>
        <w:numPr>
          <w:ilvl w:val="4"/>
          <w:numId w:val="16"/>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6C6E73">
        <w:rPr>
          <w:rFonts w:ascii="Century Gothic" w:hAnsi="Century Gothic"/>
          <w:spacing w:val="-2"/>
          <w:sz w:val="22"/>
          <w:szCs w:val="22"/>
        </w:rPr>
        <w:t xml:space="preserve">la preparación de los TR del contrato, </w:t>
      </w:r>
    </w:p>
    <w:p w14:paraId="590C1EA7" w14:textId="77777777" w:rsidR="0014569C" w:rsidRPr="006C6E73" w:rsidRDefault="008869C8" w:rsidP="00DF6289">
      <w:pPr>
        <w:pStyle w:val="Prrafodelista"/>
        <w:numPr>
          <w:ilvl w:val="4"/>
          <w:numId w:val="16"/>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6C6E73">
        <w:rPr>
          <w:rFonts w:ascii="Century Gothic" w:hAnsi="Century Gothic"/>
          <w:spacing w:val="-2"/>
          <w:sz w:val="22"/>
          <w:szCs w:val="22"/>
        </w:rPr>
        <w:t>el proceso de selección de dicho contrato; o</w:t>
      </w:r>
      <w:r w:rsidR="0014569C" w:rsidRPr="006C6E73">
        <w:rPr>
          <w:rFonts w:ascii="Century Gothic" w:hAnsi="Century Gothic"/>
          <w:spacing w:val="-2"/>
          <w:sz w:val="22"/>
          <w:szCs w:val="22"/>
        </w:rPr>
        <w:t>;</w:t>
      </w:r>
      <w:r w:rsidRPr="006C6E73">
        <w:rPr>
          <w:rFonts w:ascii="Century Gothic" w:hAnsi="Century Gothic"/>
          <w:spacing w:val="-2"/>
          <w:sz w:val="22"/>
          <w:szCs w:val="22"/>
        </w:rPr>
        <w:t xml:space="preserve"> </w:t>
      </w:r>
    </w:p>
    <w:p w14:paraId="4C7B319B" w14:textId="1461F2DE" w:rsidR="00F17B96" w:rsidRPr="006C6E73" w:rsidRDefault="008869C8" w:rsidP="00DF6289">
      <w:pPr>
        <w:pStyle w:val="Prrafodelista"/>
        <w:numPr>
          <w:ilvl w:val="4"/>
          <w:numId w:val="16"/>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6C6E73">
        <w:rPr>
          <w:rFonts w:ascii="Century Gothic" w:hAnsi="Century Gothic"/>
          <w:spacing w:val="-2"/>
          <w:sz w:val="22"/>
          <w:szCs w:val="22"/>
        </w:rPr>
        <w:t>con la supervisión de dicho contrato.</w:t>
      </w:r>
    </w:p>
    <w:p w14:paraId="70C252DA" w14:textId="77777777" w:rsidR="0014569C" w:rsidRPr="006C6E73" w:rsidRDefault="0014569C" w:rsidP="0014569C">
      <w:pPr>
        <w:pStyle w:val="Prrafodelista"/>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p>
    <w:p w14:paraId="0BA933D7" w14:textId="77777777" w:rsidR="00232406" w:rsidRPr="00271007" w:rsidRDefault="00232406" w:rsidP="00DF6289">
      <w:pPr>
        <w:pStyle w:val="Prrafodelista"/>
        <w:numPr>
          <w:ilvl w:val="3"/>
          <w:numId w:val="16"/>
        </w:numPr>
        <w:tabs>
          <w:tab w:val="left" w:pos="720"/>
        </w:tabs>
        <w:ind w:left="720" w:hanging="270"/>
        <w:jc w:val="both"/>
        <w:rPr>
          <w:rFonts w:ascii="Century Gothic" w:hAnsi="Century Gothic"/>
          <w:spacing w:val="-2"/>
          <w:sz w:val="22"/>
          <w:szCs w:val="22"/>
        </w:rPr>
      </w:pPr>
      <w:r w:rsidRPr="006C6E73">
        <w:rPr>
          <w:rFonts w:ascii="Century Gothic" w:hAnsi="Century Gothic"/>
          <w:spacing w:val="-2"/>
          <w:sz w:val="22"/>
          <w:szCs w:val="22"/>
        </w:rPr>
        <w:t xml:space="preserve">Mantendré al mismo tiempo un solo contrato a tiempo completo financiado con recursos del Banco y en el caso de que mantenga más de un contrato a tiempo parcial financiado con recursos del Banco, solo facturaré a un </w:t>
      </w:r>
      <w:r w:rsidRPr="00271007">
        <w:rPr>
          <w:rFonts w:ascii="Century Gothic" w:hAnsi="Century Gothic"/>
          <w:spacing w:val="-2"/>
          <w:sz w:val="22"/>
          <w:szCs w:val="22"/>
        </w:rPr>
        <w:t>Proyecto (o Programa) por tareas desempeñadas en un solo día.</w:t>
      </w:r>
    </w:p>
    <w:p w14:paraId="2DE8AE1B" w14:textId="30A28C4E" w:rsidR="00F17B96" w:rsidRPr="00271007" w:rsidRDefault="00FC3E76" w:rsidP="00DF6289">
      <w:pPr>
        <w:pStyle w:val="Prrafodelista"/>
        <w:numPr>
          <w:ilvl w:val="3"/>
          <w:numId w:val="16"/>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271007">
        <w:rPr>
          <w:rFonts w:ascii="Century Gothic" w:hAnsi="Century Gothic"/>
          <w:spacing w:val="-2"/>
          <w:sz w:val="22"/>
          <w:szCs w:val="22"/>
        </w:rPr>
        <w:t>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w:t>
      </w:r>
    </w:p>
    <w:p w14:paraId="66DA8C82" w14:textId="77777777" w:rsidR="00F17B96" w:rsidRPr="00271007" w:rsidRDefault="008869C8" w:rsidP="00DF6289">
      <w:pPr>
        <w:pStyle w:val="Prrafodelista"/>
        <w:numPr>
          <w:ilvl w:val="3"/>
          <w:numId w:val="16"/>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271007">
        <w:rPr>
          <w:rFonts w:ascii="Century Gothic" w:hAnsi="Century Gothic"/>
          <w:spacing w:val="-2"/>
          <w:sz w:val="22"/>
          <w:szCs w:val="22"/>
        </w:rPr>
        <w:t>Proporcionaré asesoría imparcial y objetiva y no existen conflictos de intereses para aceptar esta contratación.</w:t>
      </w:r>
    </w:p>
    <w:p w14:paraId="7B5D6FF1" w14:textId="2C00CB91" w:rsidR="00010826" w:rsidRPr="00271007" w:rsidRDefault="00F17B96" w:rsidP="00DF6289">
      <w:pPr>
        <w:pStyle w:val="Prrafodelista"/>
        <w:numPr>
          <w:ilvl w:val="3"/>
          <w:numId w:val="16"/>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271007">
        <w:rPr>
          <w:rFonts w:ascii="Century Gothic" w:hAnsi="Century Gothic"/>
          <w:spacing w:val="-2"/>
          <w:sz w:val="22"/>
          <w:szCs w:val="22"/>
        </w:rPr>
        <w:t xml:space="preserve">Si fuera funcionario del gobierno </w:t>
      </w:r>
      <w:r w:rsidR="00121B12" w:rsidRPr="00271007">
        <w:rPr>
          <w:rFonts w:ascii="Century Gothic" w:hAnsi="Century Gothic"/>
          <w:spacing w:val="-2"/>
          <w:sz w:val="22"/>
          <w:szCs w:val="22"/>
        </w:rPr>
        <w:t xml:space="preserve">del Ecuador </w:t>
      </w:r>
      <w:r w:rsidRPr="00271007">
        <w:rPr>
          <w:rFonts w:ascii="Century Gothic" w:hAnsi="Century Gothic"/>
          <w:spacing w:val="-2"/>
          <w:sz w:val="22"/>
          <w:szCs w:val="22"/>
        </w:rPr>
        <w:t xml:space="preserve">o servidor público declaro que: </w:t>
      </w:r>
    </w:p>
    <w:p w14:paraId="6F61E510" w14:textId="77777777" w:rsidR="00010826" w:rsidRPr="00271007" w:rsidRDefault="00010826" w:rsidP="00010826">
      <w:pPr>
        <w:pStyle w:val="Prrafodelista"/>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jc w:val="both"/>
        <w:rPr>
          <w:rFonts w:ascii="Century Gothic" w:hAnsi="Century Gothic"/>
          <w:spacing w:val="-2"/>
          <w:sz w:val="22"/>
          <w:szCs w:val="22"/>
        </w:rPr>
      </w:pPr>
    </w:p>
    <w:p w14:paraId="5FFBD151" w14:textId="77777777" w:rsidR="00010826" w:rsidRPr="00271007" w:rsidRDefault="00F17B96" w:rsidP="00DF6289">
      <w:pPr>
        <w:pStyle w:val="Prrafodelista"/>
        <w:numPr>
          <w:ilvl w:val="4"/>
          <w:numId w:val="16"/>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271007">
        <w:rPr>
          <w:rFonts w:ascii="Century Gothic" w:hAnsi="Century Gothic"/>
          <w:spacing w:val="-2"/>
          <w:sz w:val="22"/>
          <w:szCs w:val="22"/>
        </w:rPr>
        <w:t xml:space="preserve">estoy con licencia sin goce de sueldo durante el plazo de ejecución de este contrato; </w:t>
      </w:r>
    </w:p>
    <w:p w14:paraId="22748DFB" w14:textId="48D2A959" w:rsidR="004633D2" w:rsidRPr="00271007" w:rsidRDefault="00F17B96" w:rsidP="00DF6289">
      <w:pPr>
        <w:pStyle w:val="Prrafodelista"/>
        <w:numPr>
          <w:ilvl w:val="4"/>
          <w:numId w:val="16"/>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271007">
        <w:rPr>
          <w:rFonts w:ascii="Century Gothic" w:hAnsi="Century Gothic"/>
          <w:spacing w:val="-2"/>
          <w:sz w:val="22"/>
          <w:szCs w:val="22"/>
        </w:rPr>
        <w:t xml:space="preserve">no he trabajado en </w:t>
      </w:r>
      <w:r w:rsidR="00853AC6" w:rsidRPr="00271007">
        <w:rPr>
          <w:rFonts w:ascii="Century Gothic" w:hAnsi="Century Gothic"/>
          <w:spacing w:val="-2"/>
          <w:sz w:val="22"/>
          <w:szCs w:val="22"/>
        </w:rPr>
        <w:t>el</w:t>
      </w:r>
      <w:r w:rsidRPr="00271007">
        <w:rPr>
          <w:rFonts w:ascii="Century Gothic" w:hAnsi="Century Gothic"/>
          <w:spacing w:val="-2"/>
          <w:sz w:val="22"/>
          <w:szCs w:val="22"/>
        </w:rPr>
        <w:t xml:space="preserve"> contratante, en el Prestatario, Organismo Ejecutor o Beneficiario</w:t>
      </w:r>
      <w:r w:rsidR="004633D2" w:rsidRPr="00271007">
        <w:rPr>
          <w:rFonts w:ascii="Century Gothic" w:hAnsi="Century Gothic"/>
          <w:spacing w:val="-2"/>
          <w:sz w:val="22"/>
          <w:szCs w:val="22"/>
        </w:rPr>
        <w:t xml:space="preserve"> </w:t>
      </w:r>
      <w:r w:rsidRPr="00271007">
        <w:rPr>
          <w:rFonts w:ascii="Century Gothic" w:hAnsi="Century Gothic"/>
          <w:spacing w:val="-2"/>
          <w:sz w:val="22"/>
          <w:szCs w:val="22"/>
        </w:rPr>
        <w:t>de</w:t>
      </w:r>
      <w:r w:rsidR="004633D2" w:rsidRPr="00271007">
        <w:rPr>
          <w:rFonts w:ascii="Century Gothic" w:hAnsi="Century Gothic"/>
          <w:spacing w:val="-2"/>
          <w:sz w:val="22"/>
          <w:szCs w:val="22"/>
        </w:rPr>
        <w:t xml:space="preserve"> </w:t>
      </w:r>
      <w:r w:rsidRPr="00271007">
        <w:rPr>
          <w:rFonts w:ascii="Century Gothic" w:hAnsi="Century Gothic"/>
          <w:spacing w:val="-2"/>
          <w:sz w:val="22"/>
          <w:szCs w:val="22"/>
        </w:rPr>
        <w:t>una Cooperación</w:t>
      </w:r>
      <w:r w:rsidR="004633D2" w:rsidRPr="00271007">
        <w:rPr>
          <w:rFonts w:ascii="Century Gothic" w:hAnsi="Century Gothic"/>
          <w:spacing w:val="-2"/>
          <w:sz w:val="22"/>
          <w:szCs w:val="22"/>
        </w:rPr>
        <w:t xml:space="preserve"> </w:t>
      </w:r>
      <w:r w:rsidRPr="00271007">
        <w:rPr>
          <w:rFonts w:ascii="Century Gothic" w:hAnsi="Century Gothic"/>
          <w:spacing w:val="-2"/>
          <w:sz w:val="22"/>
          <w:szCs w:val="22"/>
        </w:rPr>
        <w:t>Técnica   durante el</w:t>
      </w:r>
      <w:r w:rsidR="004633D2" w:rsidRPr="00271007">
        <w:rPr>
          <w:rFonts w:ascii="Century Gothic" w:hAnsi="Century Gothic"/>
          <w:spacing w:val="-2"/>
          <w:sz w:val="22"/>
          <w:szCs w:val="22"/>
        </w:rPr>
        <w:t xml:space="preserve"> </w:t>
      </w:r>
      <w:r w:rsidRPr="00271007">
        <w:rPr>
          <w:rFonts w:ascii="Century Gothic" w:hAnsi="Century Gothic"/>
          <w:spacing w:val="-2"/>
          <w:sz w:val="22"/>
          <w:szCs w:val="22"/>
        </w:rPr>
        <w:t xml:space="preserve">periodo de </w:t>
      </w:r>
      <w:sdt>
        <w:sdtPr>
          <w:rPr>
            <w:rFonts w:ascii="Century Gothic" w:hAnsi="Century Gothic"/>
            <w:spacing w:val="-2"/>
            <w:sz w:val="22"/>
            <w:szCs w:val="22"/>
          </w:rPr>
          <w:id w:val="-689450200"/>
          <w:placeholder>
            <w:docPart w:val="DefaultPlaceholder_-1854013438"/>
          </w:placeholder>
          <w:comboBox>
            <w:listItem w:value="Elija un elemento."/>
          </w:comboBox>
        </w:sdtPr>
        <w:sdtEndPr/>
        <w:sdtContent>
          <w:r w:rsidRPr="00271007">
            <w:rPr>
              <w:rFonts w:ascii="Century Gothic" w:hAnsi="Century Gothic"/>
              <w:spacing w:val="-2"/>
              <w:sz w:val="22"/>
              <w:szCs w:val="22"/>
            </w:rPr>
            <w:t>___</w:t>
          </w:r>
        </w:sdtContent>
      </w:sdt>
      <w:r w:rsidRPr="00271007">
        <w:rPr>
          <w:rFonts w:ascii="Century Gothic" w:hAnsi="Century Gothic"/>
          <w:spacing w:val="-2"/>
          <w:sz w:val="22"/>
          <w:szCs w:val="22"/>
        </w:rPr>
        <w:t xml:space="preserve"> </w:t>
      </w:r>
      <w:r w:rsidR="00EB6BF1" w:rsidRPr="00271007">
        <w:rPr>
          <w:rFonts w:ascii="Century Gothic" w:hAnsi="Century Gothic"/>
          <w:spacing w:val="-2"/>
          <w:sz w:val="22"/>
          <w:szCs w:val="22"/>
        </w:rPr>
        <w:t>meses</w:t>
      </w:r>
      <w:r w:rsidRPr="00271007">
        <w:rPr>
          <w:rFonts w:ascii="Century Gothic" w:hAnsi="Century Gothic"/>
          <w:spacing w:val="-2"/>
          <w:sz w:val="22"/>
          <w:szCs w:val="22"/>
        </w:rPr>
        <w:t xml:space="preserve"> inmediatamente anterior</w:t>
      </w:r>
      <w:r w:rsidR="009D393D" w:rsidRPr="00271007">
        <w:rPr>
          <w:rFonts w:ascii="Century Gothic" w:hAnsi="Century Gothic"/>
          <w:spacing w:val="-2"/>
          <w:sz w:val="22"/>
          <w:szCs w:val="22"/>
        </w:rPr>
        <w:t>es</w:t>
      </w:r>
      <w:r w:rsidRPr="00271007">
        <w:rPr>
          <w:rFonts w:ascii="Century Gothic" w:hAnsi="Century Gothic"/>
          <w:spacing w:val="-2"/>
          <w:sz w:val="22"/>
          <w:szCs w:val="22"/>
        </w:rPr>
        <w:t xml:space="preserve"> al periodo en que comenzó la licencia; y</w:t>
      </w:r>
      <w:r w:rsidR="004633D2" w:rsidRPr="00271007">
        <w:rPr>
          <w:rFonts w:ascii="Century Gothic" w:hAnsi="Century Gothic"/>
          <w:spacing w:val="-2"/>
          <w:sz w:val="22"/>
          <w:szCs w:val="22"/>
        </w:rPr>
        <w:t>;</w:t>
      </w:r>
      <w:r w:rsidRPr="00271007">
        <w:rPr>
          <w:rFonts w:ascii="Century Gothic" w:hAnsi="Century Gothic"/>
          <w:spacing w:val="-2"/>
          <w:sz w:val="22"/>
          <w:szCs w:val="22"/>
        </w:rPr>
        <w:t xml:space="preserve"> </w:t>
      </w:r>
    </w:p>
    <w:p w14:paraId="06900C7E" w14:textId="109C16DA" w:rsidR="00F17B96" w:rsidRPr="00271007" w:rsidRDefault="00F17B96" w:rsidP="00DF6289">
      <w:pPr>
        <w:pStyle w:val="Prrafodelista"/>
        <w:numPr>
          <w:ilvl w:val="4"/>
          <w:numId w:val="16"/>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271007">
        <w:rPr>
          <w:rFonts w:ascii="Century Gothic" w:hAnsi="Century Gothic"/>
          <w:spacing w:val="-2"/>
          <w:sz w:val="22"/>
          <w:szCs w:val="22"/>
        </w:rPr>
        <w:t>mi contratación no genera un conflicto de intereses de acuerdo con el párrafo 1.11 de las Políticas para la Selección y Contratación de Consultores Financiados por el Banco Interamericano de Desarrollo GN-2350-15.</w:t>
      </w:r>
    </w:p>
    <w:p w14:paraId="459FABE6" w14:textId="77777777" w:rsidR="004633D2" w:rsidRPr="00271007" w:rsidRDefault="004633D2" w:rsidP="004633D2">
      <w:pPr>
        <w:pStyle w:val="Prrafodelista"/>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p>
    <w:p w14:paraId="7C1A9807" w14:textId="67441019" w:rsidR="00FE3924" w:rsidRPr="00271007" w:rsidRDefault="00F17B96" w:rsidP="00DF6289">
      <w:pPr>
        <w:pStyle w:val="Prrafodelista"/>
        <w:numPr>
          <w:ilvl w:val="3"/>
          <w:numId w:val="16"/>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271007">
        <w:rPr>
          <w:rFonts w:ascii="Century Gothic" w:hAnsi="Century Gothic"/>
          <w:sz w:val="22"/>
          <w:szCs w:val="22"/>
        </w:rPr>
        <w:t xml:space="preserve">Mantendré los más altos niveles éticos y no realizaré ninguna de las acciones que constituyen Prácticas Prohibidas definidas en las </w:t>
      </w:r>
      <w:r w:rsidRPr="00271007">
        <w:rPr>
          <w:rFonts w:ascii="Century Gothic" w:eastAsia="Calibri" w:hAnsi="Century Gothic"/>
          <w:spacing w:val="-3"/>
          <w:sz w:val="22"/>
          <w:szCs w:val="22"/>
        </w:rPr>
        <w:t>Políticas para la Selección y Contratación de Consultores Financiados por el Banco Interamericano de Desarrollo GN-2350-15</w:t>
      </w:r>
      <w:r w:rsidR="00FE3924" w:rsidRPr="00271007">
        <w:rPr>
          <w:rFonts w:ascii="Century Gothic" w:eastAsia="Calibri" w:hAnsi="Century Gothic"/>
          <w:spacing w:val="-3"/>
          <w:sz w:val="22"/>
          <w:szCs w:val="22"/>
        </w:rPr>
        <w:t>.</w:t>
      </w:r>
    </w:p>
    <w:p w14:paraId="16900821" w14:textId="77E6C69A" w:rsidR="00F17B96" w:rsidRPr="00271007" w:rsidRDefault="00FE3924" w:rsidP="00271007">
      <w:pPr>
        <w:pStyle w:val="Prrafodelista"/>
        <w:numPr>
          <w:ilvl w:val="3"/>
          <w:numId w:val="16"/>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271007">
        <w:rPr>
          <w:rFonts w:ascii="Century Gothic" w:hAnsi="Century Gothic"/>
          <w:sz w:val="22"/>
          <w:szCs w:val="22"/>
        </w:rPr>
        <w:t>N</w:t>
      </w:r>
      <w:r w:rsidR="00F17B96" w:rsidRPr="00271007">
        <w:rPr>
          <w:rFonts w:ascii="Century Gothic" w:hAnsi="Century Gothic"/>
          <w:sz w:val="22"/>
          <w:szCs w:val="22"/>
        </w:rPr>
        <w:t xml:space="preserve">o he sido declarado inelegible para participar en contratos financiados por otras Instituciones Financieras Internacionales que han suscrito acuerdos con el Banco para el reconocimiento recíproco de sanciones. Si se </w:t>
      </w:r>
      <w:r w:rsidR="00F17B96" w:rsidRPr="00271007">
        <w:rPr>
          <w:rFonts w:ascii="Century Gothic" w:hAnsi="Century Gothic"/>
          <w:sz w:val="22"/>
          <w:szCs w:val="22"/>
        </w:rPr>
        <w:lastRenderedPageBreak/>
        <w:t xml:space="preserve">comprueba, de acuerdo con el procedimiento de sanciones </w:t>
      </w:r>
      <w:r w:rsidR="00F17B96" w:rsidRPr="00271007">
        <w:rPr>
          <w:rFonts w:ascii="Century Gothic" w:hAnsi="Century Gothic"/>
          <w:spacing w:val="3"/>
          <w:sz w:val="22"/>
          <w:szCs w:val="22"/>
        </w:rPr>
        <w:t xml:space="preserve">del </w:t>
      </w:r>
      <w:r w:rsidR="00F17B96" w:rsidRPr="00271007">
        <w:rPr>
          <w:rFonts w:ascii="Century Gothic" w:hAnsi="Century Gothic"/>
          <w:sz w:val="22"/>
          <w:szCs w:val="22"/>
        </w:rPr>
        <w:t>Banco que</w:t>
      </w:r>
      <w:r w:rsidR="00641AFC" w:rsidRPr="00271007">
        <w:rPr>
          <w:rFonts w:ascii="Century Gothic" w:hAnsi="Century Gothic"/>
          <w:sz w:val="22"/>
          <w:szCs w:val="22"/>
        </w:rPr>
        <w:t>,</w:t>
      </w:r>
      <w:r w:rsidR="00F17B96" w:rsidRPr="00271007">
        <w:rPr>
          <w:rFonts w:ascii="Century Gothic" w:hAnsi="Century Gothic"/>
          <w:sz w:val="22"/>
          <w:szCs w:val="22"/>
        </w:rPr>
        <w:t xml:space="preserve"> durante el proceso de mi contratación, he incurrido en prácticas prohibidas, el Banco podrá adoptar una o más de las siguientes medidas:</w:t>
      </w:r>
    </w:p>
    <w:p w14:paraId="2E94A48B" w14:textId="77777777" w:rsidR="00F17B96" w:rsidRPr="00271007" w:rsidRDefault="00F17B96" w:rsidP="00F17B96">
      <w:pPr>
        <w:pStyle w:val="Textoindependiente"/>
        <w:spacing w:before="1"/>
        <w:rPr>
          <w:rFonts w:ascii="Century Gothic" w:hAnsi="Century Gothic"/>
          <w:sz w:val="22"/>
          <w:szCs w:val="22"/>
        </w:rPr>
      </w:pPr>
    </w:p>
    <w:p w14:paraId="17793813" w14:textId="77777777" w:rsidR="00F17B96" w:rsidRPr="00271007" w:rsidRDefault="00F17B96" w:rsidP="00DF6289">
      <w:pPr>
        <w:pStyle w:val="Prrafodelista"/>
        <w:widowControl w:val="0"/>
        <w:numPr>
          <w:ilvl w:val="1"/>
          <w:numId w:val="21"/>
        </w:numPr>
        <w:tabs>
          <w:tab w:val="left" w:pos="1001"/>
        </w:tabs>
        <w:autoSpaceDE w:val="0"/>
        <w:autoSpaceDN w:val="0"/>
        <w:spacing w:before="1"/>
        <w:ind w:hanging="361"/>
        <w:contextualSpacing w:val="0"/>
        <w:jc w:val="both"/>
        <w:rPr>
          <w:rFonts w:ascii="Century Gothic" w:hAnsi="Century Gothic"/>
          <w:sz w:val="22"/>
          <w:szCs w:val="22"/>
        </w:rPr>
      </w:pPr>
      <w:r w:rsidRPr="00271007">
        <w:rPr>
          <w:rFonts w:ascii="Century Gothic" w:hAnsi="Century Gothic"/>
          <w:sz w:val="22"/>
          <w:szCs w:val="22"/>
        </w:rPr>
        <w:t>Emitir una</w:t>
      </w:r>
      <w:r w:rsidRPr="00271007">
        <w:rPr>
          <w:rFonts w:ascii="Century Gothic" w:hAnsi="Century Gothic"/>
          <w:spacing w:val="-1"/>
          <w:sz w:val="22"/>
          <w:szCs w:val="22"/>
        </w:rPr>
        <w:t xml:space="preserve"> </w:t>
      </w:r>
      <w:r w:rsidRPr="00271007">
        <w:rPr>
          <w:rFonts w:ascii="Century Gothic" w:hAnsi="Century Gothic"/>
          <w:sz w:val="22"/>
          <w:szCs w:val="22"/>
        </w:rPr>
        <w:t>amonestación;</w:t>
      </w:r>
    </w:p>
    <w:p w14:paraId="2068E0A2" w14:textId="380111A5" w:rsidR="00F17B96" w:rsidRPr="00271007" w:rsidRDefault="00F17B96" w:rsidP="00DF6289">
      <w:pPr>
        <w:pStyle w:val="Prrafodelista"/>
        <w:widowControl w:val="0"/>
        <w:numPr>
          <w:ilvl w:val="1"/>
          <w:numId w:val="21"/>
        </w:numPr>
        <w:tabs>
          <w:tab w:val="left" w:pos="1001"/>
        </w:tabs>
        <w:autoSpaceDE w:val="0"/>
        <w:autoSpaceDN w:val="0"/>
        <w:spacing w:before="10" w:line="249" w:lineRule="auto"/>
        <w:ind w:right="146"/>
        <w:contextualSpacing w:val="0"/>
        <w:jc w:val="both"/>
        <w:rPr>
          <w:rFonts w:ascii="Century Gothic" w:hAnsi="Century Gothic"/>
          <w:sz w:val="22"/>
          <w:szCs w:val="22"/>
        </w:rPr>
      </w:pPr>
      <w:r w:rsidRPr="00271007">
        <w:rPr>
          <w:rFonts w:ascii="Century Gothic" w:hAnsi="Century Gothic"/>
          <w:sz w:val="22"/>
          <w:szCs w:val="22"/>
        </w:rPr>
        <w:t>Informar a</w:t>
      </w:r>
      <w:r w:rsidR="00853AC6" w:rsidRPr="00271007">
        <w:rPr>
          <w:rFonts w:ascii="Century Gothic" w:hAnsi="Century Gothic"/>
          <w:sz w:val="22"/>
          <w:szCs w:val="22"/>
        </w:rPr>
        <w:t>l</w:t>
      </w:r>
      <w:r w:rsidRPr="00271007">
        <w:rPr>
          <w:rFonts w:ascii="Century Gothic" w:hAnsi="Century Gothic"/>
          <w:sz w:val="22"/>
          <w:szCs w:val="22"/>
        </w:rPr>
        <w:t xml:space="preserve"> </w:t>
      </w:r>
      <w:r w:rsidR="00853AC6" w:rsidRPr="00271007">
        <w:rPr>
          <w:rFonts w:ascii="Century Gothic" w:hAnsi="Century Gothic"/>
          <w:sz w:val="22"/>
          <w:szCs w:val="22"/>
        </w:rPr>
        <w:t>C</w:t>
      </w:r>
      <w:r w:rsidRPr="00271007">
        <w:rPr>
          <w:rFonts w:ascii="Century Gothic" w:hAnsi="Century Gothic"/>
          <w:sz w:val="22"/>
          <w:szCs w:val="22"/>
        </w:rPr>
        <w:t>ontratante, Prestatario, Organismo Ejecutor o Beneficiario de una Cooperación Técnica o a las autoridades del país encargadas de hacer cumplir las leyes, los resultados del procedimiento para que tome(n) las medidas apropiadas;</w:t>
      </w:r>
    </w:p>
    <w:p w14:paraId="727E7560" w14:textId="6AD55D77" w:rsidR="00F17B96" w:rsidRPr="00271007" w:rsidRDefault="00F17B96" w:rsidP="00DF6289">
      <w:pPr>
        <w:pStyle w:val="Prrafodelista"/>
        <w:widowControl w:val="0"/>
        <w:numPr>
          <w:ilvl w:val="1"/>
          <w:numId w:val="21"/>
        </w:numPr>
        <w:tabs>
          <w:tab w:val="left" w:pos="1001"/>
        </w:tabs>
        <w:autoSpaceDE w:val="0"/>
        <w:autoSpaceDN w:val="0"/>
        <w:spacing w:before="2"/>
        <w:ind w:hanging="361"/>
        <w:contextualSpacing w:val="0"/>
        <w:jc w:val="both"/>
        <w:rPr>
          <w:rFonts w:ascii="Century Gothic" w:hAnsi="Century Gothic"/>
          <w:sz w:val="22"/>
          <w:szCs w:val="22"/>
        </w:rPr>
      </w:pPr>
      <w:r w:rsidRPr="00271007">
        <w:rPr>
          <w:rFonts w:ascii="Century Gothic" w:hAnsi="Century Gothic"/>
          <w:sz w:val="22"/>
          <w:szCs w:val="22"/>
        </w:rPr>
        <w:t>Rechazar mi contratación;</w:t>
      </w:r>
      <w:r w:rsidRPr="00271007">
        <w:rPr>
          <w:rFonts w:ascii="Century Gothic" w:hAnsi="Century Gothic"/>
          <w:spacing w:val="3"/>
          <w:sz w:val="22"/>
          <w:szCs w:val="22"/>
        </w:rPr>
        <w:t xml:space="preserve"> </w:t>
      </w:r>
      <w:r w:rsidRPr="00271007">
        <w:rPr>
          <w:rFonts w:ascii="Century Gothic" w:hAnsi="Century Gothic"/>
          <w:sz w:val="22"/>
          <w:szCs w:val="22"/>
        </w:rPr>
        <w:t>y</w:t>
      </w:r>
      <w:r w:rsidR="00D85141" w:rsidRPr="00271007">
        <w:rPr>
          <w:rFonts w:ascii="Century Gothic" w:hAnsi="Century Gothic"/>
          <w:sz w:val="22"/>
          <w:szCs w:val="22"/>
        </w:rPr>
        <w:t>,</w:t>
      </w:r>
    </w:p>
    <w:p w14:paraId="7869CB7F" w14:textId="77777777" w:rsidR="00F17B96" w:rsidRPr="00271007" w:rsidRDefault="00F17B96" w:rsidP="00DF6289">
      <w:pPr>
        <w:pStyle w:val="Prrafodelista"/>
        <w:widowControl w:val="0"/>
        <w:numPr>
          <w:ilvl w:val="1"/>
          <w:numId w:val="21"/>
        </w:numPr>
        <w:tabs>
          <w:tab w:val="left" w:pos="1001"/>
        </w:tabs>
        <w:autoSpaceDE w:val="0"/>
        <w:autoSpaceDN w:val="0"/>
        <w:spacing w:before="11" w:line="249" w:lineRule="auto"/>
        <w:ind w:right="147"/>
        <w:contextualSpacing w:val="0"/>
        <w:jc w:val="both"/>
        <w:rPr>
          <w:rFonts w:ascii="Century Gothic" w:hAnsi="Century Gothic"/>
          <w:sz w:val="22"/>
          <w:szCs w:val="22"/>
        </w:rPr>
      </w:pPr>
      <w:r w:rsidRPr="00271007">
        <w:rPr>
          <w:rFonts w:ascii="Century Gothic" w:hAnsi="Century Gothic"/>
          <w:sz w:val="22"/>
          <w:szCs w:val="22"/>
        </w:rPr>
        <w:t>Declararme inelegible, de forma temporal o permanente, para ser contratado o subcontratado por terceros elegibles, con recursos del Banco o administrados por el</w:t>
      </w:r>
      <w:r w:rsidRPr="00271007">
        <w:rPr>
          <w:rFonts w:ascii="Century Gothic" w:hAnsi="Century Gothic"/>
          <w:spacing w:val="-6"/>
          <w:sz w:val="22"/>
          <w:szCs w:val="22"/>
        </w:rPr>
        <w:t xml:space="preserve"> </w:t>
      </w:r>
      <w:r w:rsidRPr="00271007">
        <w:rPr>
          <w:rFonts w:ascii="Century Gothic" w:hAnsi="Century Gothic"/>
          <w:sz w:val="22"/>
          <w:szCs w:val="22"/>
        </w:rPr>
        <w:t>Banco.</w:t>
      </w:r>
    </w:p>
    <w:p w14:paraId="770568C4" w14:textId="77777777" w:rsidR="008869C8" w:rsidRPr="00271007"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59130A0" w14:textId="77777777" w:rsidR="008869C8" w:rsidRPr="00271007"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346" w:name="_Hlk66363237"/>
      <w:r w:rsidRPr="00271007">
        <w:rPr>
          <w:rFonts w:ascii="Century Gothic" w:hAnsi="Century Gothic"/>
          <w:spacing w:val="-2"/>
          <w:sz w:val="22"/>
          <w:szCs w:val="22"/>
        </w:rPr>
        <w:t>Queda entendido que cualquier información falsa o equívoca en relación con estos requerimientos de elegibilidad tornará nulo y sin efecto mi contrato y no tendré derecho a remuneraciones.</w:t>
      </w:r>
    </w:p>
    <w:p w14:paraId="4E0322B2" w14:textId="77777777" w:rsidR="008869C8" w:rsidRPr="00271007"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6956E5D2" w14:textId="77777777" w:rsidR="008869C8" w:rsidRPr="00271007"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45BB9D5A" w14:textId="77777777" w:rsidR="008869C8" w:rsidRPr="00271007"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49906D65" w14:textId="77777777" w:rsidR="008869C8" w:rsidRPr="00271007"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271007">
        <w:rPr>
          <w:rFonts w:ascii="Century Gothic" w:hAnsi="Century Gothic"/>
          <w:spacing w:val="-2"/>
          <w:sz w:val="22"/>
          <w:szCs w:val="22"/>
        </w:rPr>
        <w:tab/>
      </w:r>
      <w:r w:rsidRPr="00271007">
        <w:rPr>
          <w:rFonts w:ascii="Century Gothic" w:hAnsi="Century Gothic"/>
          <w:spacing w:val="-2"/>
          <w:sz w:val="22"/>
          <w:szCs w:val="22"/>
        </w:rPr>
        <w:tab/>
      </w:r>
      <w:r w:rsidRPr="00271007">
        <w:rPr>
          <w:rFonts w:ascii="Century Gothic" w:hAnsi="Century Gothic"/>
          <w:spacing w:val="-2"/>
          <w:sz w:val="22"/>
          <w:szCs w:val="22"/>
        </w:rPr>
        <w:tab/>
      </w:r>
      <w:r w:rsidRPr="00271007">
        <w:rPr>
          <w:rFonts w:ascii="Century Gothic" w:hAnsi="Century Gothic"/>
          <w:spacing w:val="-2"/>
          <w:sz w:val="22"/>
          <w:szCs w:val="22"/>
        </w:rPr>
        <w:tab/>
        <w:t>______________________________</w:t>
      </w:r>
    </w:p>
    <w:p w14:paraId="44C1A484" w14:textId="22314D2C" w:rsidR="008869C8" w:rsidRPr="00271007"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271007">
        <w:rPr>
          <w:rFonts w:ascii="Century Gothic" w:hAnsi="Century Gothic"/>
          <w:spacing w:val="-2"/>
          <w:sz w:val="22"/>
          <w:szCs w:val="22"/>
        </w:rPr>
        <w:tab/>
      </w:r>
      <w:r w:rsidRPr="00271007">
        <w:rPr>
          <w:rFonts w:ascii="Century Gothic" w:hAnsi="Century Gothic"/>
          <w:spacing w:val="-2"/>
          <w:sz w:val="22"/>
          <w:szCs w:val="22"/>
        </w:rPr>
        <w:tab/>
      </w:r>
      <w:r w:rsidRPr="00271007">
        <w:rPr>
          <w:rFonts w:ascii="Century Gothic" w:hAnsi="Century Gothic"/>
          <w:spacing w:val="-2"/>
          <w:sz w:val="22"/>
          <w:szCs w:val="22"/>
        </w:rPr>
        <w:tab/>
      </w:r>
      <w:r w:rsidRPr="00271007">
        <w:rPr>
          <w:rFonts w:ascii="Century Gothic" w:hAnsi="Century Gothic"/>
          <w:spacing w:val="-2"/>
          <w:sz w:val="22"/>
          <w:szCs w:val="22"/>
        </w:rPr>
        <w:tab/>
      </w:r>
      <w:sdt>
        <w:sdtPr>
          <w:rPr>
            <w:rFonts w:ascii="Century Gothic" w:hAnsi="Century Gothic"/>
            <w:spacing w:val="-2"/>
            <w:sz w:val="22"/>
            <w:szCs w:val="22"/>
          </w:rPr>
          <w:id w:val="-1328283766"/>
          <w:placeholder>
            <w:docPart w:val="DefaultPlaceholder_-1854013438"/>
          </w:placeholder>
          <w:comboBox>
            <w:listItem w:value="Elija un elemento."/>
          </w:comboBox>
        </w:sdtPr>
        <w:sdtEndPr/>
        <w:sdtContent>
          <w:r w:rsidRPr="00271007">
            <w:rPr>
              <w:rFonts w:ascii="Century Gothic" w:hAnsi="Century Gothic"/>
              <w:spacing w:val="-2"/>
              <w:sz w:val="22"/>
              <w:szCs w:val="22"/>
            </w:rPr>
            <w:t>Nombre y firma del consultor</w:t>
          </w:r>
        </w:sdtContent>
      </w:sdt>
      <w:r w:rsidRPr="00271007">
        <w:rPr>
          <w:rFonts w:ascii="Century Gothic" w:hAnsi="Century Gothic"/>
          <w:spacing w:val="-2"/>
          <w:sz w:val="22"/>
          <w:szCs w:val="22"/>
        </w:rPr>
        <w:t xml:space="preserve"> </w:t>
      </w:r>
    </w:p>
    <w:p w14:paraId="53D13A36" w14:textId="77777777" w:rsidR="008869C8" w:rsidRPr="00271007"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683B54B" w14:textId="77777777" w:rsidR="00514034" w:rsidRPr="00271007" w:rsidRDefault="008869C8" w:rsidP="00514034">
      <w:pPr>
        <w:jc w:val="both"/>
        <w:rPr>
          <w:rFonts w:ascii="Century Gothic" w:hAnsi="Century Gothic"/>
          <w:sz w:val="22"/>
          <w:szCs w:val="22"/>
        </w:rPr>
      </w:pPr>
      <w:r w:rsidRPr="00271007">
        <w:rPr>
          <w:rFonts w:ascii="Century Gothic" w:hAnsi="Century Gothic"/>
          <w:spacing w:val="-2"/>
          <w:sz w:val="22"/>
          <w:szCs w:val="22"/>
        </w:rPr>
        <w:tab/>
      </w:r>
      <w:r w:rsidRPr="00271007">
        <w:rPr>
          <w:rFonts w:ascii="Century Gothic" w:hAnsi="Century Gothic"/>
          <w:spacing w:val="-2"/>
          <w:sz w:val="22"/>
          <w:szCs w:val="22"/>
        </w:rPr>
        <w:tab/>
      </w:r>
      <w:r w:rsidR="00514034" w:rsidRPr="00271007">
        <w:rPr>
          <w:rFonts w:ascii="Century Gothic" w:hAnsi="Century Gothic"/>
          <w:spacing w:val="-2"/>
          <w:sz w:val="22"/>
          <w:szCs w:val="22"/>
        </w:rPr>
        <w:t xml:space="preserve">Lugar y Fecha: </w:t>
      </w:r>
      <w:r w:rsidR="00514034" w:rsidRPr="00271007">
        <w:rPr>
          <w:rFonts w:ascii="Century Gothic" w:hAnsi="Century Gothic"/>
          <w:iCs/>
          <w:sz w:val="22"/>
          <w:szCs w:val="22"/>
        </w:rPr>
        <w:t xml:space="preserve">Ciudad, </w:t>
      </w:r>
      <w:sdt>
        <w:sdtPr>
          <w:rPr>
            <w:rFonts w:ascii="Century Gothic" w:hAnsi="Century Gothic"/>
            <w:iCs/>
            <w:sz w:val="22"/>
            <w:szCs w:val="22"/>
          </w:rPr>
          <w:id w:val="1494376970"/>
          <w:placeholder>
            <w:docPart w:val="2CB26E1E66B84F13BCDD89978A58457F"/>
          </w:placeholder>
          <w:date>
            <w:dateFormat w:val="d 'de' MMMM 'de' yyyy"/>
            <w:lid w:val="es-EC"/>
            <w:storeMappedDataAs w:val="dateTime"/>
            <w:calendar w:val="gregorian"/>
          </w:date>
        </w:sdtPr>
        <w:sdtEndPr/>
        <w:sdtContent>
          <w:r w:rsidR="00514034" w:rsidRPr="00271007">
            <w:rPr>
              <w:rFonts w:ascii="Century Gothic" w:hAnsi="Century Gothic"/>
              <w:iCs/>
              <w:sz w:val="22"/>
              <w:szCs w:val="22"/>
            </w:rPr>
            <w:t>Seleccione fecha</w:t>
          </w:r>
        </w:sdtContent>
      </w:sdt>
      <w:r w:rsidR="00514034" w:rsidRPr="00271007">
        <w:rPr>
          <w:rFonts w:ascii="Century Gothic" w:hAnsi="Century Gothic"/>
          <w:iCs/>
          <w:sz w:val="22"/>
          <w:szCs w:val="22"/>
        </w:rPr>
        <w:t xml:space="preserve"> </w:t>
      </w:r>
    </w:p>
    <w:p w14:paraId="5C6FAF60" w14:textId="25CED17E" w:rsidR="00812E94" w:rsidRPr="00271007" w:rsidRDefault="00812E94" w:rsidP="00514034">
      <w:pPr>
        <w:jc w:val="both"/>
        <w:rPr>
          <w:rFonts w:ascii="Century Gothic" w:hAnsi="Century Gothic"/>
          <w:bCs/>
          <w:sz w:val="22"/>
          <w:szCs w:val="22"/>
        </w:rPr>
      </w:pPr>
    </w:p>
    <w:p w14:paraId="73490F0A" w14:textId="77777777" w:rsidR="00C27E45" w:rsidRPr="00271007" w:rsidRDefault="00C27E45" w:rsidP="00D57D1C">
      <w:pPr>
        <w:pStyle w:val="Ttulo1"/>
        <w:jc w:val="center"/>
        <w:rPr>
          <w:rFonts w:ascii="Century Gothic" w:hAnsi="Century Gothic"/>
          <w:color w:val="FF0000"/>
          <w:sz w:val="22"/>
          <w:szCs w:val="22"/>
        </w:rPr>
      </w:pPr>
      <w:bookmarkStart w:id="347" w:name="_Toc167725325"/>
      <w:bookmarkEnd w:id="345"/>
      <w:bookmarkEnd w:id="346"/>
    </w:p>
    <w:bookmarkEnd w:id="347"/>
    <w:p w14:paraId="4D1309FF" w14:textId="77777777" w:rsidR="00C27E45" w:rsidRPr="005F23B0" w:rsidRDefault="00C27E45" w:rsidP="00C27E45">
      <w:pPr>
        <w:rPr>
          <w:highlight w:val="yellow"/>
        </w:rPr>
      </w:pPr>
    </w:p>
    <w:p w14:paraId="060B73CE" w14:textId="3B663E45" w:rsidR="00C27E45" w:rsidRPr="005F23B0" w:rsidRDefault="00C27E45" w:rsidP="00C27E45">
      <w:pPr>
        <w:rPr>
          <w:highlight w:val="yellow"/>
        </w:rPr>
        <w:sectPr w:rsidR="00C27E45" w:rsidRPr="005F23B0" w:rsidSect="00AC5A38">
          <w:headerReference w:type="default" r:id="rId22"/>
          <w:pgSz w:w="11907" w:h="16839" w:code="9"/>
          <w:pgMar w:top="1417" w:right="1417" w:bottom="1417" w:left="1701" w:header="708" w:footer="708" w:gutter="0"/>
          <w:cols w:space="708"/>
          <w:docGrid w:linePitch="360"/>
        </w:sectPr>
      </w:pPr>
    </w:p>
    <w:p w14:paraId="151C9C6A" w14:textId="3D3C18D7" w:rsidR="00F81B94" w:rsidRPr="00897F8F" w:rsidRDefault="00F81B94" w:rsidP="00D57D1C">
      <w:pPr>
        <w:pStyle w:val="Ttulo1"/>
        <w:jc w:val="center"/>
        <w:rPr>
          <w:rFonts w:ascii="Century Gothic" w:hAnsi="Century Gothic"/>
          <w:sz w:val="22"/>
          <w:szCs w:val="22"/>
        </w:rPr>
      </w:pPr>
    </w:p>
    <w:p w14:paraId="5F3550B7" w14:textId="77777777" w:rsidR="00637120" w:rsidRPr="00E97B4B" w:rsidRDefault="00637120" w:rsidP="00637120">
      <w:pPr>
        <w:pStyle w:val="Ttulo1"/>
        <w:jc w:val="center"/>
        <w:rPr>
          <w:rFonts w:ascii="Century Gothic" w:hAnsi="Century Gothic"/>
          <w:sz w:val="22"/>
          <w:szCs w:val="22"/>
        </w:rPr>
      </w:pPr>
      <w:r w:rsidRPr="00E97B4B">
        <w:rPr>
          <w:rFonts w:ascii="Century Gothic" w:hAnsi="Century Gothic"/>
          <w:sz w:val="22"/>
          <w:szCs w:val="22"/>
        </w:rPr>
        <w:t>SECCIÓN 6: MODELO DE CONTRATO DE CONSULTOR INDIVIDUAL</w:t>
      </w:r>
    </w:p>
    <w:p w14:paraId="11D33A8E" w14:textId="37FDB45D" w:rsidR="00C27E45" w:rsidRPr="00E97B4B" w:rsidRDefault="00C27E45" w:rsidP="00C27E45">
      <w:pPr>
        <w:jc w:val="center"/>
        <w:rPr>
          <w:b/>
          <w:bCs/>
        </w:rPr>
      </w:pPr>
      <w:r w:rsidRPr="00E97B4B">
        <w:rPr>
          <w:rFonts w:ascii="Century Gothic" w:hAnsi="Century Gothic"/>
          <w:b/>
          <w:bCs/>
          <w:sz w:val="22"/>
          <w:szCs w:val="22"/>
        </w:rPr>
        <w:t>CONTRATO DE CONSULTOR INDIVIDUAL</w:t>
      </w:r>
    </w:p>
    <w:p w14:paraId="4A13F5BC" w14:textId="6EE03F46" w:rsidR="002C665F" w:rsidRPr="00E97B4B" w:rsidRDefault="002C665F" w:rsidP="00897F8F">
      <w:pPr>
        <w:pStyle w:val="Textoindependiente3"/>
        <w:spacing w:line="276" w:lineRule="auto"/>
        <w:rPr>
          <w:rFonts w:ascii="Century Gothic" w:hAnsi="Century Gothic"/>
          <w:sz w:val="22"/>
          <w:szCs w:val="22"/>
          <w:lang w:val="es-ES"/>
        </w:rPr>
      </w:pPr>
    </w:p>
    <w:p w14:paraId="134FD975" w14:textId="59E3D358" w:rsidR="002C665F" w:rsidRPr="007F26B8" w:rsidRDefault="002C665F" w:rsidP="002C665F">
      <w:pPr>
        <w:pStyle w:val="Textoindependiente3"/>
        <w:spacing w:line="276" w:lineRule="auto"/>
        <w:rPr>
          <w:rFonts w:ascii="Century Gothic" w:hAnsi="Century Gothic"/>
          <w:sz w:val="22"/>
          <w:szCs w:val="22"/>
          <w:lang w:val="es-ES"/>
        </w:rPr>
      </w:pPr>
      <w:r w:rsidRPr="007F26B8">
        <w:rPr>
          <w:rFonts w:ascii="Century Gothic" w:hAnsi="Century Gothic"/>
          <w:sz w:val="22"/>
          <w:szCs w:val="22"/>
          <w:lang w:val="es-ES"/>
        </w:rPr>
        <w:t>El presente contrato celebrado entre el</w:t>
      </w:r>
      <w:r w:rsidR="00846FBF">
        <w:rPr>
          <w:rFonts w:ascii="Century Gothic" w:hAnsi="Century Gothic"/>
          <w:sz w:val="22"/>
          <w:szCs w:val="22"/>
          <w:lang w:val="es-ES"/>
        </w:rPr>
        <w:t xml:space="preserve"> Ministerio de Desarrollo Humano,</w:t>
      </w:r>
      <w:r w:rsidRPr="007F26B8">
        <w:rPr>
          <w:rFonts w:ascii="Century Gothic" w:hAnsi="Century Gothic"/>
          <w:sz w:val="22"/>
          <w:szCs w:val="22"/>
          <w:lang w:val="es-ES"/>
        </w:rPr>
        <w:t xml:space="preserve"> domiciliado en la </w:t>
      </w:r>
      <w:r w:rsidRPr="007F26B8">
        <w:rPr>
          <w:rFonts w:ascii="Century Gothic" w:hAnsi="Century Gothic" w:cs="Calibri"/>
          <w:sz w:val="22"/>
          <w:szCs w:val="22"/>
          <w:lang w:eastAsia="es-EC"/>
        </w:rPr>
        <w:t xml:space="preserve">Plataforma Gubernamental de Desarrollo Social, Avenida </w:t>
      </w:r>
      <w:proofErr w:type="spellStart"/>
      <w:r w:rsidRPr="007F26B8">
        <w:rPr>
          <w:rFonts w:ascii="Century Gothic" w:hAnsi="Century Gothic" w:cs="Calibri"/>
          <w:sz w:val="22"/>
          <w:szCs w:val="22"/>
          <w:lang w:eastAsia="es-EC"/>
        </w:rPr>
        <w:t>Quitumbe</w:t>
      </w:r>
      <w:proofErr w:type="spellEnd"/>
      <w:r w:rsidRPr="007F26B8">
        <w:rPr>
          <w:rFonts w:ascii="Century Gothic" w:hAnsi="Century Gothic" w:cs="Calibri"/>
          <w:sz w:val="22"/>
          <w:szCs w:val="22"/>
          <w:lang w:eastAsia="es-EC"/>
        </w:rPr>
        <w:t xml:space="preserve"> </w:t>
      </w:r>
      <w:proofErr w:type="spellStart"/>
      <w:r w:rsidRPr="007F26B8">
        <w:rPr>
          <w:rFonts w:ascii="Century Gothic" w:hAnsi="Century Gothic" w:cs="Calibri"/>
          <w:sz w:val="22"/>
          <w:szCs w:val="22"/>
          <w:lang w:eastAsia="es-EC"/>
        </w:rPr>
        <w:t>Ñan</w:t>
      </w:r>
      <w:proofErr w:type="spellEnd"/>
      <w:r w:rsidRPr="007F26B8">
        <w:rPr>
          <w:rFonts w:ascii="Century Gothic" w:hAnsi="Century Gothic" w:cs="Calibri"/>
          <w:sz w:val="22"/>
          <w:szCs w:val="22"/>
          <w:lang w:eastAsia="es-EC"/>
        </w:rPr>
        <w:t xml:space="preserve"> y Avenida Amaru </w:t>
      </w:r>
      <w:proofErr w:type="spellStart"/>
      <w:r w:rsidRPr="007F26B8">
        <w:rPr>
          <w:rFonts w:ascii="Century Gothic" w:hAnsi="Century Gothic" w:cs="Calibri"/>
          <w:sz w:val="22"/>
          <w:szCs w:val="22"/>
          <w:lang w:eastAsia="es-EC"/>
        </w:rPr>
        <w:t>Ñan</w:t>
      </w:r>
      <w:proofErr w:type="spellEnd"/>
      <w:r w:rsidRPr="007F26B8">
        <w:rPr>
          <w:rFonts w:ascii="Century Gothic" w:hAnsi="Century Gothic" w:cs="Calibri"/>
          <w:sz w:val="22"/>
          <w:szCs w:val="22"/>
          <w:lang w:eastAsia="es-EC"/>
        </w:rPr>
        <w:t xml:space="preserve">, </w:t>
      </w:r>
      <w:r w:rsidRPr="007F26B8">
        <w:rPr>
          <w:rFonts w:ascii="Century Gothic" w:hAnsi="Century Gothic" w:cs="Calibri"/>
          <w:sz w:val="22"/>
          <w:szCs w:val="22"/>
        </w:rPr>
        <w:t>Quito, Ecuador, con RUC 1760001200001, debidamente representado por el Magister Carlos Andrés Guerra Padilla, en su calidad de Coordinador General Administrati</w:t>
      </w:r>
      <w:bookmarkStart w:id="348" w:name="_GoBack"/>
      <w:bookmarkEnd w:id="348"/>
      <w:r w:rsidRPr="007F26B8">
        <w:rPr>
          <w:rFonts w:ascii="Century Gothic" w:hAnsi="Century Gothic" w:cs="Calibri"/>
          <w:sz w:val="22"/>
          <w:szCs w:val="22"/>
        </w:rPr>
        <w:t xml:space="preserve">vo Financiero, conforme Acción de Personal No. GMTTH-1219, de 21 de noviembre de 2025, a quien en adelante se le denominará, "MDH o la Contratante", </w:t>
      </w:r>
      <w:r w:rsidRPr="007F26B8">
        <w:rPr>
          <w:rFonts w:ascii="Century Gothic" w:hAnsi="Century Gothic"/>
          <w:sz w:val="22"/>
          <w:szCs w:val="22"/>
          <w:lang w:val="es-ES"/>
        </w:rPr>
        <w:t xml:space="preserve">por una parte; y el </w:t>
      </w:r>
      <w:sdt>
        <w:sdtPr>
          <w:rPr>
            <w:rFonts w:ascii="Century Gothic" w:hAnsi="Century Gothic"/>
            <w:sz w:val="22"/>
            <w:szCs w:val="22"/>
          </w:rPr>
          <w:id w:val="-288130638"/>
          <w:placeholder>
            <w:docPart w:val="BC4DA8532FA94CB4AE5A56857BA3D3CC"/>
          </w:placeholder>
          <w:comboBox>
            <w:listItem w:value="Elija un elemento."/>
          </w:comboBox>
        </w:sdtPr>
        <w:sdtEndPr/>
        <w:sdtContent>
          <w:r w:rsidRPr="007F26B8">
            <w:rPr>
              <w:rFonts w:ascii="Century Gothic" w:hAnsi="Century Gothic"/>
              <w:sz w:val="22"/>
              <w:szCs w:val="22"/>
            </w:rPr>
            <w:t>XXXXXXXXXXX</w:t>
          </w:r>
        </w:sdtContent>
      </w:sdt>
      <w:r w:rsidRPr="007F26B8">
        <w:rPr>
          <w:rFonts w:ascii="Century Gothic" w:hAnsi="Century Gothic"/>
          <w:sz w:val="22"/>
          <w:szCs w:val="22"/>
          <w:lang w:val="es-ES"/>
        </w:rPr>
        <w:t>,</w:t>
      </w:r>
      <w:r w:rsidRPr="007F26B8">
        <w:rPr>
          <w:rFonts w:ascii="Century Gothic" w:hAnsi="Century Gothic"/>
          <w:color w:val="FF0000"/>
          <w:sz w:val="22"/>
          <w:szCs w:val="22"/>
          <w:lang w:val="es-ES"/>
        </w:rPr>
        <w:t xml:space="preserve"> </w:t>
      </w:r>
      <w:r w:rsidRPr="007F26B8">
        <w:rPr>
          <w:rFonts w:ascii="Century Gothic" w:hAnsi="Century Gothic"/>
          <w:sz w:val="22"/>
          <w:szCs w:val="22"/>
          <w:lang w:val="es-ES"/>
        </w:rPr>
        <w:t xml:space="preserve">de nacionalidad </w:t>
      </w:r>
      <w:sdt>
        <w:sdtPr>
          <w:rPr>
            <w:rFonts w:ascii="Century Gothic" w:hAnsi="Century Gothic"/>
            <w:spacing w:val="-3"/>
            <w:sz w:val="22"/>
            <w:szCs w:val="22"/>
          </w:rPr>
          <w:id w:val="250094085"/>
          <w:placeholder>
            <w:docPart w:val="BC4DA8532FA94CB4AE5A56857BA3D3CC"/>
          </w:placeholder>
          <w:comboBox>
            <w:listItem w:value="Elija un elemento."/>
          </w:comboBox>
        </w:sdtPr>
        <w:sdtEndPr/>
        <w:sdtContent>
          <w:r w:rsidRPr="007F26B8">
            <w:rPr>
              <w:rFonts w:ascii="Century Gothic" w:hAnsi="Century Gothic"/>
              <w:spacing w:val="-3"/>
              <w:sz w:val="22"/>
              <w:szCs w:val="22"/>
              <w:lang w:val="es-ES"/>
            </w:rPr>
            <w:t>(XXXXXXX)</w:t>
          </w:r>
        </w:sdtContent>
      </w:sdt>
      <w:r w:rsidRPr="007F26B8">
        <w:rPr>
          <w:rFonts w:ascii="Century Gothic" w:hAnsi="Century Gothic"/>
          <w:sz w:val="22"/>
          <w:szCs w:val="22"/>
          <w:lang w:val="es-ES"/>
        </w:rPr>
        <w:t xml:space="preserve">, por la otra, domiciliado en </w:t>
      </w:r>
      <w:sdt>
        <w:sdtPr>
          <w:rPr>
            <w:rFonts w:ascii="Century Gothic" w:hAnsi="Century Gothic"/>
            <w:sz w:val="22"/>
            <w:szCs w:val="22"/>
          </w:rPr>
          <w:id w:val="1522512495"/>
          <w:placeholder>
            <w:docPart w:val="BC4DA8532FA94CB4AE5A56857BA3D3CC"/>
          </w:placeholder>
          <w:comboBox>
            <w:listItem w:value="Elija un elemento."/>
          </w:comboBox>
        </w:sdtPr>
        <w:sdtEndPr/>
        <w:sdtContent>
          <w:r w:rsidRPr="007F26B8">
            <w:rPr>
              <w:rFonts w:ascii="Century Gothic" w:hAnsi="Century Gothic"/>
              <w:sz w:val="22"/>
              <w:szCs w:val="22"/>
              <w:lang w:val="es-ES"/>
            </w:rPr>
            <w:t>(dirección, ciudad, país)</w:t>
          </w:r>
        </w:sdtContent>
      </w:sdt>
      <w:r w:rsidRPr="007F26B8">
        <w:rPr>
          <w:rFonts w:ascii="Century Gothic" w:hAnsi="Century Gothic"/>
          <w:sz w:val="22"/>
          <w:szCs w:val="22"/>
          <w:lang w:val="es-ES"/>
        </w:rPr>
        <w:t xml:space="preserve">, con documento de identidad número </w:t>
      </w:r>
      <w:sdt>
        <w:sdtPr>
          <w:rPr>
            <w:rFonts w:ascii="Century Gothic" w:hAnsi="Century Gothic"/>
            <w:sz w:val="22"/>
            <w:szCs w:val="22"/>
          </w:rPr>
          <w:id w:val="-1247959150"/>
          <w:placeholder>
            <w:docPart w:val="BC4DA8532FA94CB4AE5A56857BA3D3CC"/>
          </w:placeholder>
          <w:comboBox>
            <w:listItem w:value="Elija un elemento."/>
          </w:comboBox>
        </w:sdtPr>
        <w:sdtEndPr/>
        <w:sdtContent>
          <w:r w:rsidRPr="007F26B8">
            <w:rPr>
              <w:rFonts w:ascii="Century Gothic" w:hAnsi="Century Gothic"/>
              <w:sz w:val="22"/>
              <w:szCs w:val="22"/>
              <w:lang w:val="es-ES"/>
            </w:rPr>
            <w:t>(número de CC, CI, Pasaporte, etc.)</w:t>
          </w:r>
        </w:sdtContent>
      </w:sdt>
      <w:r w:rsidRPr="007F26B8">
        <w:rPr>
          <w:rFonts w:ascii="Century Gothic" w:hAnsi="Century Gothic"/>
          <w:sz w:val="22"/>
          <w:szCs w:val="22"/>
          <w:lang w:val="es-ES"/>
        </w:rPr>
        <w:t xml:space="preserve">, en el marco del Préstamo </w:t>
      </w:r>
      <w:r w:rsidRPr="007F26B8">
        <w:rPr>
          <w:rFonts w:ascii="Century Gothic" w:hAnsi="Century Gothic"/>
          <w:sz w:val="22"/>
          <w:szCs w:val="22"/>
        </w:rPr>
        <w:fldChar w:fldCharType="begin"/>
      </w:r>
      <w:r w:rsidRPr="007F26B8">
        <w:rPr>
          <w:rFonts w:ascii="Century Gothic" w:hAnsi="Century Gothic"/>
          <w:sz w:val="22"/>
          <w:szCs w:val="22"/>
        </w:rPr>
        <w:instrText xml:space="preserve"> REF  NúmeroOperación  \* MERGEFORMAT </w:instrText>
      </w:r>
      <w:r w:rsidRPr="007F26B8">
        <w:rPr>
          <w:rFonts w:ascii="Century Gothic" w:hAnsi="Century Gothic"/>
          <w:sz w:val="22"/>
          <w:szCs w:val="22"/>
        </w:rPr>
        <w:fldChar w:fldCharType="separate"/>
      </w:r>
      <w:r w:rsidRPr="007F26B8">
        <w:rPr>
          <w:rFonts w:ascii="Century Gothic" w:hAnsi="Century Gothic" w:cs="Calibri Light"/>
          <w:b/>
          <w:sz w:val="22"/>
          <w:szCs w:val="22"/>
        </w:rPr>
        <w:t xml:space="preserve"> </w:t>
      </w:r>
      <w:r w:rsidRPr="007F26B8">
        <w:rPr>
          <w:rFonts w:ascii="Century Gothic" w:hAnsi="Century Gothic" w:cs="Calibri Light"/>
          <w:bCs/>
          <w:sz w:val="22"/>
          <w:szCs w:val="22"/>
        </w:rPr>
        <w:t>No. 4923/OC-EC y Convenio de Financiamiento NO reembolsable No. 4924/GR-EC, para la ejecución del Programa “Inclusión de la Población Migrante y Receptora en los Servicios Sociales en Ecuador (EC-L1258)”</w:t>
      </w:r>
      <w:r w:rsidRPr="007F26B8">
        <w:rPr>
          <w:rFonts w:ascii="Century Gothic" w:hAnsi="Century Gothic"/>
          <w:sz w:val="22"/>
          <w:szCs w:val="22"/>
        </w:rPr>
        <w:fldChar w:fldCharType="end"/>
      </w:r>
      <w:r w:rsidRPr="007F26B8">
        <w:rPr>
          <w:rFonts w:ascii="Century Gothic" w:hAnsi="Century Gothic"/>
          <w:sz w:val="22"/>
          <w:szCs w:val="22"/>
        </w:rPr>
        <w:t>,</w:t>
      </w:r>
      <w:r w:rsidRPr="007F26B8">
        <w:rPr>
          <w:rFonts w:ascii="Century Gothic" w:hAnsi="Century Gothic"/>
          <w:sz w:val="22"/>
          <w:szCs w:val="22"/>
          <w:lang w:val="es-ES"/>
        </w:rPr>
        <w:t xml:space="preserve"> financiado por el Banco Interamericano de Desarrollo (BID), se expresa y conviene lo siguiente:</w:t>
      </w:r>
    </w:p>
    <w:p w14:paraId="795620F0" w14:textId="77777777" w:rsidR="002C665F" w:rsidRPr="007F26B8" w:rsidRDefault="002C665F" w:rsidP="002C665F">
      <w:pPr>
        <w:pStyle w:val="Textoindependiente3"/>
        <w:tabs>
          <w:tab w:val="left" w:pos="0"/>
        </w:tabs>
        <w:spacing w:line="276" w:lineRule="auto"/>
        <w:rPr>
          <w:rFonts w:ascii="Century Gothic" w:hAnsi="Century Gothic"/>
          <w:sz w:val="22"/>
          <w:szCs w:val="22"/>
        </w:rPr>
      </w:pPr>
    </w:p>
    <w:p w14:paraId="783A834E" w14:textId="77777777" w:rsidR="002C665F" w:rsidRPr="007F26B8" w:rsidRDefault="002C665F" w:rsidP="002C665F">
      <w:pPr>
        <w:pStyle w:val="Clusulas"/>
      </w:pPr>
      <w:r w:rsidRPr="007F26B8">
        <w:t>CLÁUSULAS:</w:t>
      </w:r>
    </w:p>
    <w:p w14:paraId="77CC4BBB" w14:textId="77777777" w:rsidR="002C665F" w:rsidRPr="007F26B8" w:rsidRDefault="002C665F" w:rsidP="002C665F">
      <w:pPr>
        <w:suppressAutoHyphens/>
        <w:jc w:val="both"/>
        <w:rPr>
          <w:rFonts w:ascii="Century Gothic" w:hAnsi="Century Gothic"/>
          <w:b/>
          <w:bCs/>
          <w:spacing w:val="-3"/>
          <w:sz w:val="22"/>
          <w:szCs w:val="22"/>
          <w:lang w:val="es-ES_tradnl"/>
        </w:rPr>
      </w:pPr>
    </w:p>
    <w:p w14:paraId="738243A2" w14:textId="77777777" w:rsidR="002C665F" w:rsidRPr="007F26B8" w:rsidRDefault="002C665F" w:rsidP="002C665F">
      <w:pPr>
        <w:pStyle w:val="Clusulas"/>
      </w:pPr>
      <w:bookmarkStart w:id="349" w:name="_Toc167823310"/>
      <w:r w:rsidRPr="007F26B8">
        <w:t>PRIMERA: ANTECEDENTES</w:t>
      </w:r>
      <w:bookmarkEnd w:id="349"/>
    </w:p>
    <w:p w14:paraId="6769A40C" w14:textId="77777777" w:rsidR="002C665F" w:rsidRPr="00DE56A9" w:rsidRDefault="002C665F" w:rsidP="002C665F">
      <w:pPr>
        <w:pStyle w:val="Prrafodelista"/>
        <w:numPr>
          <w:ilvl w:val="0"/>
          <w:numId w:val="42"/>
        </w:numPr>
        <w:tabs>
          <w:tab w:val="left" w:pos="-720"/>
          <w:tab w:val="left" w:pos="0"/>
          <w:tab w:val="left" w:pos="284"/>
        </w:tabs>
        <w:suppressAutoHyphens/>
        <w:ind w:left="426" w:hanging="426"/>
        <w:jc w:val="both"/>
        <w:rPr>
          <w:rFonts w:ascii="Century Gothic" w:hAnsi="Century Gothic" w:cs="Calibri"/>
          <w:i/>
          <w:color w:val="000000"/>
          <w:sz w:val="22"/>
          <w:szCs w:val="22"/>
          <w:lang w:eastAsia="es-EC"/>
        </w:rPr>
      </w:pPr>
      <w:r>
        <w:rPr>
          <w:rFonts w:ascii="Century Gothic" w:hAnsi="Century Gothic" w:cs="Calibri"/>
          <w:color w:val="000000"/>
          <w:sz w:val="22"/>
          <w:szCs w:val="22"/>
          <w:lang w:eastAsia="es-EC"/>
        </w:rPr>
        <w:t xml:space="preserve">  </w:t>
      </w:r>
      <w:r w:rsidRPr="00DE56A9">
        <w:rPr>
          <w:rFonts w:ascii="Century Gothic" w:hAnsi="Century Gothic" w:cs="Calibri"/>
          <w:color w:val="000000"/>
          <w:sz w:val="22"/>
          <w:szCs w:val="22"/>
          <w:lang w:eastAsia="es-EC"/>
        </w:rPr>
        <w:t>El artículo 425 de la Constitución de la República del Ecuador, dispone:</w:t>
      </w:r>
    </w:p>
    <w:p w14:paraId="5AC7467C" w14:textId="77777777" w:rsidR="002C665F" w:rsidRPr="007F26B8" w:rsidRDefault="002C665F" w:rsidP="002C665F">
      <w:pPr>
        <w:pStyle w:val="Prrafodelista"/>
        <w:tabs>
          <w:tab w:val="left" w:pos="-720"/>
          <w:tab w:val="left" w:pos="0"/>
          <w:tab w:val="left" w:pos="284"/>
        </w:tabs>
        <w:suppressAutoHyphens/>
        <w:ind w:left="142" w:hanging="142"/>
        <w:jc w:val="both"/>
        <w:rPr>
          <w:rFonts w:ascii="Century Gothic" w:hAnsi="Century Gothic" w:cs="Calibri"/>
          <w:i/>
          <w:color w:val="000000"/>
          <w:sz w:val="22"/>
          <w:szCs w:val="22"/>
          <w:lang w:eastAsia="es-EC"/>
        </w:rPr>
      </w:pPr>
    </w:p>
    <w:p w14:paraId="29E7F2FE" w14:textId="77777777" w:rsidR="002C665F" w:rsidRPr="007F26B8" w:rsidRDefault="002C665F" w:rsidP="002C665F">
      <w:pPr>
        <w:pStyle w:val="Prrafodelista"/>
        <w:tabs>
          <w:tab w:val="left" w:pos="-720"/>
          <w:tab w:val="left" w:pos="0"/>
          <w:tab w:val="left" w:pos="426"/>
        </w:tabs>
        <w:suppressAutoHyphens/>
        <w:ind w:left="426"/>
        <w:jc w:val="both"/>
        <w:rPr>
          <w:rFonts w:ascii="Century Gothic" w:hAnsi="Century Gothic" w:cs="Calibri"/>
          <w:i/>
          <w:color w:val="000000"/>
          <w:sz w:val="22"/>
          <w:szCs w:val="22"/>
          <w:lang w:eastAsia="es-EC"/>
        </w:rPr>
      </w:pPr>
      <w:r w:rsidRPr="007F26B8">
        <w:rPr>
          <w:rFonts w:ascii="Century Gothic" w:hAnsi="Century Gothic" w:cs="Calibri"/>
          <w:i/>
          <w:color w:val="000000"/>
          <w:sz w:val="22"/>
          <w:szCs w:val="22"/>
          <w:lang w:eastAsia="es-EC"/>
        </w:rPr>
        <w:t>“El orden jerárquico de aplicación de las normas será el siguiente: La Constitución; los tratados y convenios internacionales; las leyes orgánicas; las leyes ordinarias; las normas regionales y las ordenanzas distritales; los decretos y reglamentos; las ordenanzas; los acuerdos y las resoluciones; y los demás actos y decisiones de los poderes públicos.</w:t>
      </w:r>
    </w:p>
    <w:p w14:paraId="4261BBFC" w14:textId="77777777" w:rsidR="002C665F" w:rsidRPr="007F26B8" w:rsidRDefault="002C665F" w:rsidP="002C665F">
      <w:pPr>
        <w:pStyle w:val="Prrafodelista"/>
        <w:tabs>
          <w:tab w:val="left" w:pos="-720"/>
          <w:tab w:val="left" w:pos="0"/>
          <w:tab w:val="left" w:pos="709"/>
        </w:tabs>
        <w:suppressAutoHyphens/>
        <w:ind w:left="709" w:hanging="283"/>
        <w:jc w:val="both"/>
        <w:rPr>
          <w:rFonts w:ascii="Century Gothic" w:hAnsi="Century Gothic" w:cs="Calibri"/>
          <w:i/>
          <w:color w:val="000000"/>
          <w:sz w:val="22"/>
          <w:szCs w:val="22"/>
          <w:lang w:eastAsia="es-EC"/>
        </w:rPr>
      </w:pPr>
    </w:p>
    <w:p w14:paraId="3A7597DA" w14:textId="77777777" w:rsidR="002C665F" w:rsidRPr="007F26B8" w:rsidRDefault="002C665F" w:rsidP="002C665F">
      <w:pPr>
        <w:pStyle w:val="Prrafodelista"/>
        <w:tabs>
          <w:tab w:val="left" w:pos="-720"/>
          <w:tab w:val="left" w:pos="0"/>
          <w:tab w:val="left" w:pos="426"/>
        </w:tabs>
        <w:suppressAutoHyphens/>
        <w:ind w:left="426"/>
        <w:jc w:val="both"/>
        <w:rPr>
          <w:rFonts w:ascii="Century Gothic" w:hAnsi="Century Gothic" w:cs="Calibri"/>
          <w:i/>
          <w:color w:val="000000"/>
          <w:sz w:val="22"/>
          <w:szCs w:val="22"/>
          <w:lang w:eastAsia="es-EC"/>
        </w:rPr>
      </w:pPr>
      <w:r w:rsidRPr="007F26B8">
        <w:rPr>
          <w:rFonts w:ascii="Century Gothic" w:hAnsi="Century Gothic" w:cs="Calibri"/>
          <w:i/>
          <w:color w:val="000000"/>
          <w:sz w:val="22"/>
          <w:szCs w:val="22"/>
          <w:lang w:eastAsia="es-EC"/>
        </w:rPr>
        <w:t>En caso de conflicto entre normas de distinta jerarquía, la Corte Constitucional, las juezas y jueces, autoridades administrativas y servidoras y servidores públicos, lo resolverán mediante la aplicación de la norma jerárquica superior.</w:t>
      </w:r>
    </w:p>
    <w:p w14:paraId="4C4F4FD9" w14:textId="77777777" w:rsidR="002C665F" w:rsidRPr="007F26B8" w:rsidRDefault="002C665F" w:rsidP="002C665F">
      <w:pPr>
        <w:pStyle w:val="Prrafodelista"/>
        <w:tabs>
          <w:tab w:val="left" w:pos="-720"/>
          <w:tab w:val="left" w:pos="0"/>
          <w:tab w:val="left" w:pos="709"/>
        </w:tabs>
        <w:suppressAutoHyphens/>
        <w:ind w:left="709" w:hanging="283"/>
        <w:jc w:val="both"/>
        <w:rPr>
          <w:rFonts w:ascii="Century Gothic" w:hAnsi="Century Gothic" w:cs="Calibri"/>
          <w:i/>
          <w:color w:val="000000"/>
          <w:sz w:val="22"/>
          <w:szCs w:val="22"/>
          <w:lang w:eastAsia="es-EC"/>
        </w:rPr>
      </w:pPr>
    </w:p>
    <w:p w14:paraId="19B726E1" w14:textId="77777777" w:rsidR="002C665F" w:rsidRPr="007F26B8" w:rsidRDefault="002C665F" w:rsidP="002C665F">
      <w:pPr>
        <w:pStyle w:val="Prrafodelista"/>
        <w:tabs>
          <w:tab w:val="left" w:pos="-720"/>
          <w:tab w:val="left" w:pos="0"/>
          <w:tab w:val="left" w:pos="426"/>
        </w:tabs>
        <w:suppressAutoHyphens/>
        <w:ind w:left="426"/>
        <w:jc w:val="both"/>
        <w:rPr>
          <w:rFonts w:ascii="Century Gothic" w:hAnsi="Century Gothic" w:cs="Calibri"/>
          <w:color w:val="000000"/>
          <w:sz w:val="22"/>
          <w:szCs w:val="22"/>
          <w:lang w:eastAsia="es-EC"/>
        </w:rPr>
      </w:pPr>
      <w:r w:rsidRPr="007F26B8">
        <w:rPr>
          <w:rFonts w:ascii="Century Gothic" w:hAnsi="Century Gothic" w:cs="Calibri"/>
          <w:i/>
          <w:color w:val="000000"/>
          <w:sz w:val="22"/>
          <w:szCs w:val="22"/>
          <w:lang w:eastAsia="es-EC"/>
        </w:rPr>
        <w:t>La jerarquía normativa considerará, en lo que corresponda, el principio de competencia, en especial la titularidad de las competencias exclusivas de los gobiernos autónomos descentralizados”</w:t>
      </w:r>
      <w:r w:rsidRPr="007F26B8">
        <w:rPr>
          <w:rFonts w:ascii="Century Gothic" w:hAnsi="Century Gothic" w:cs="Calibri"/>
          <w:color w:val="000000"/>
          <w:sz w:val="22"/>
          <w:szCs w:val="22"/>
          <w:lang w:eastAsia="es-EC"/>
        </w:rPr>
        <w:t>.</w:t>
      </w:r>
    </w:p>
    <w:p w14:paraId="225B408F" w14:textId="77777777" w:rsidR="002C665F" w:rsidRPr="007F26B8" w:rsidRDefault="002C665F" w:rsidP="002C665F">
      <w:pPr>
        <w:pStyle w:val="Prrafodelista"/>
        <w:tabs>
          <w:tab w:val="left" w:pos="-720"/>
          <w:tab w:val="left" w:pos="0"/>
          <w:tab w:val="left" w:pos="284"/>
        </w:tabs>
        <w:suppressAutoHyphens/>
        <w:ind w:left="284"/>
        <w:jc w:val="both"/>
        <w:rPr>
          <w:rFonts w:ascii="Century Gothic" w:hAnsi="Century Gothic" w:cs="Calibri"/>
          <w:color w:val="000000"/>
          <w:sz w:val="22"/>
          <w:szCs w:val="22"/>
          <w:lang w:eastAsia="es-EC"/>
        </w:rPr>
      </w:pPr>
    </w:p>
    <w:p w14:paraId="21C877FB" w14:textId="77777777" w:rsidR="002C665F" w:rsidRPr="00DE56A9" w:rsidRDefault="002C665F" w:rsidP="002C665F">
      <w:pPr>
        <w:pStyle w:val="Prrafodelista"/>
        <w:numPr>
          <w:ilvl w:val="0"/>
          <w:numId w:val="42"/>
        </w:numPr>
        <w:tabs>
          <w:tab w:val="left" w:pos="-720"/>
          <w:tab w:val="left" w:pos="0"/>
        </w:tabs>
        <w:suppressAutoHyphens/>
        <w:ind w:left="426" w:hanging="426"/>
        <w:jc w:val="both"/>
        <w:rPr>
          <w:rFonts w:ascii="Century Gothic" w:hAnsi="Century Gothic"/>
          <w:color w:val="000000"/>
          <w:sz w:val="22"/>
          <w:szCs w:val="22"/>
          <w:lang w:eastAsia="es-EC"/>
        </w:rPr>
      </w:pPr>
      <w:r w:rsidRPr="00DE56A9">
        <w:rPr>
          <w:rFonts w:ascii="Century Gothic" w:hAnsi="Century Gothic"/>
          <w:color w:val="000000"/>
          <w:sz w:val="22"/>
          <w:szCs w:val="22"/>
          <w:lang w:eastAsia="es-EC"/>
        </w:rPr>
        <w:t xml:space="preserve">El 16 de septiembre de 2020, el Gobierno del Ecuador y el Banco Interamericano de Desarrollo (BID) suscribieron el Contrato de Préstamo número 4923/OC-EC cuyo objetivo es “CONTRIBUIR A LA INCLUSIÓN DE LA POBLACIÓN MIGRANTE Y LOCAL EN LOS SERVICIOS SOCIALES A TRAVÉS DEL AUMENTO DE LA CAPACIDAD DE RESPUESTA DE ESTOS SERVICIOS FRENTE AL INCREMENTO DE LA DEMANDA POR MIGRACIÓN EN ECUADOR”; la ejecución del Componente 1.  Protección social de población migrante y receptora vulnerable, está a cargo del Ministerio de Inclusión Económica y Social hoy Ministerio de Desarrollo Humano, por un monto total de USD 13.578,44600, y </w:t>
      </w:r>
      <w:r w:rsidRPr="00DE56A9">
        <w:rPr>
          <w:rFonts w:ascii="Century Gothic" w:hAnsi="Century Gothic"/>
          <w:color w:val="000000"/>
          <w:sz w:val="22"/>
          <w:szCs w:val="22"/>
          <w:lang w:eastAsia="es-EC"/>
        </w:rPr>
        <w:lastRenderedPageBreak/>
        <w:t>Convenio de Financiamiento No Reembolsable por un monto total de USD 3.394,611.00.</w:t>
      </w:r>
    </w:p>
    <w:p w14:paraId="22AF9D58" w14:textId="77777777" w:rsidR="002C665F" w:rsidRDefault="002C665F" w:rsidP="002C665F">
      <w:pPr>
        <w:pStyle w:val="Prrafodelista"/>
        <w:widowControl w:val="0"/>
        <w:numPr>
          <w:ilvl w:val="0"/>
          <w:numId w:val="42"/>
        </w:numPr>
        <w:autoSpaceDE w:val="0"/>
        <w:autoSpaceDN w:val="0"/>
        <w:adjustRightInd w:val="0"/>
        <w:ind w:left="426" w:hanging="426"/>
        <w:jc w:val="both"/>
        <w:rPr>
          <w:rFonts w:ascii="Century Gothic" w:hAnsi="Century Gothic" w:cs="Calibri Light"/>
          <w:sz w:val="22"/>
          <w:szCs w:val="22"/>
        </w:rPr>
      </w:pPr>
      <w:r w:rsidRPr="00DE56A9">
        <w:rPr>
          <w:rFonts w:ascii="Century Gothic" w:hAnsi="Century Gothic" w:cs="Calibri Light"/>
          <w:sz w:val="22"/>
          <w:szCs w:val="22"/>
        </w:rPr>
        <w:t>De acuerdo al Anexo Único, Sección IV, Ejecución, Numeral 4.04, establece: "La descripción detallada de los arreglos de ejecución del Programa se incluirá en el ROP”. En el Reglamento Operativo del Programa; en su numeral 9.1 Mecanismos de Ejecución, se describe: “</w:t>
      </w:r>
      <w:r w:rsidRPr="00DE56A9">
        <w:rPr>
          <w:rFonts w:ascii="Century Gothic" w:hAnsi="Century Gothic" w:cs="Calibri Light"/>
          <w:i/>
          <w:sz w:val="22"/>
          <w:szCs w:val="22"/>
        </w:rPr>
        <w:t xml:space="preserve">La Gerencia de Proyectos BID-MIES estará conformada por un Gerente de Proyecto y Especialistas en el área Legal, Monitoreo y Evaluación, </w:t>
      </w:r>
      <w:r w:rsidRPr="00DE56A9">
        <w:rPr>
          <w:rFonts w:ascii="Century Gothic" w:hAnsi="Century Gothic" w:cs="Calibri Light"/>
          <w:i/>
          <w:sz w:val="22"/>
          <w:szCs w:val="22"/>
          <w:u w:val="single"/>
        </w:rPr>
        <w:t>Financiero</w:t>
      </w:r>
      <w:r w:rsidRPr="00DE56A9">
        <w:rPr>
          <w:rFonts w:ascii="Century Gothic" w:hAnsi="Century Gothic" w:cs="Calibri Light"/>
          <w:i/>
          <w:sz w:val="22"/>
          <w:szCs w:val="22"/>
        </w:rPr>
        <w:t xml:space="preserve">, y Adquisiciones. Para la ejecución del Contrato de Préstamo 4923/OC-EC y Convenio No Reembolsable 4924/GR-EC se contará con un Coordinador, así como especialistas técnicos para la gestión técnica y coordinación inter y extra institucional. El personal del proyecto podrá ser financiado con recursos del Proyecto, con excepción del Gerente.” </w:t>
      </w:r>
      <w:r w:rsidRPr="00DE56A9">
        <w:rPr>
          <w:rFonts w:ascii="Century Gothic" w:hAnsi="Century Gothic" w:cs="Calibri Light"/>
          <w:sz w:val="22"/>
          <w:szCs w:val="22"/>
        </w:rPr>
        <w:t>El subrayado me pertenece.</w:t>
      </w:r>
    </w:p>
    <w:p w14:paraId="4634058C" w14:textId="77777777" w:rsidR="002C665F" w:rsidRDefault="002C665F" w:rsidP="002C665F">
      <w:pPr>
        <w:widowControl w:val="0"/>
        <w:autoSpaceDE w:val="0"/>
        <w:autoSpaceDN w:val="0"/>
        <w:adjustRightInd w:val="0"/>
        <w:jc w:val="both"/>
        <w:rPr>
          <w:rFonts w:ascii="Century Gothic" w:hAnsi="Century Gothic" w:cs="Calibri Light"/>
          <w:sz w:val="22"/>
          <w:szCs w:val="22"/>
        </w:rPr>
      </w:pPr>
    </w:p>
    <w:p w14:paraId="54C597C3" w14:textId="77777777" w:rsidR="002C665F" w:rsidRPr="00DF5BA4" w:rsidRDefault="002C665F" w:rsidP="002C665F">
      <w:pPr>
        <w:pStyle w:val="Prrafodelista"/>
        <w:widowControl w:val="0"/>
        <w:numPr>
          <w:ilvl w:val="0"/>
          <w:numId w:val="42"/>
        </w:numPr>
        <w:autoSpaceDE w:val="0"/>
        <w:autoSpaceDN w:val="0"/>
        <w:adjustRightInd w:val="0"/>
        <w:ind w:left="426" w:hanging="426"/>
        <w:jc w:val="both"/>
        <w:rPr>
          <w:rFonts w:ascii="Century Gothic" w:hAnsi="Century Gothic" w:cs="Calibri Light"/>
          <w:sz w:val="22"/>
          <w:szCs w:val="22"/>
        </w:rPr>
      </w:pPr>
      <w:r w:rsidRPr="00DF5BA4">
        <w:rPr>
          <w:rFonts w:ascii="Century Gothic" w:hAnsi="Century Gothic" w:cs="Calibri Light"/>
          <w:sz w:val="22"/>
          <w:szCs w:val="22"/>
        </w:rPr>
        <w:t>En el contrato de préstamo suscrito entre el Banco Interamericano de Desarrollo (BID) y la República del Ecuador, se estableció que la contratación de los consultores, se efectuará atendiendo las Políticas para la Selección y Contratación de Consultores financiados por el BID GN 2350-15.</w:t>
      </w:r>
    </w:p>
    <w:p w14:paraId="3B5BEDC1" w14:textId="77777777" w:rsidR="002C665F" w:rsidRPr="007F26B8" w:rsidRDefault="002C665F" w:rsidP="002C665F">
      <w:pPr>
        <w:pStyle w:val="Prrafodelista"/>
        <w:ind w:hanging="4537"/>
        <w:rPr>
          <w:rFonts w:ascii="Century Gothic" w:hAnsi="Century Gothic" w:cs="Calibri Light"/>
          <w:sz w:val="22"/>
          <w:szCs w:val="22"/>
        </w:rPr>
      </w:pPr>
    </w:p>
    <w:p w14:paraId="50BCDDC1" w14:textId="77777777" w:rsidR="002C665F" w:rsidRPr="00DE56A9" w:rsidRDefault="002C665F" w:rsidP="002C665F">
      <w:pPr>
        <w:pStyle w:val="Prrafodelista"/>
        <w:widowControl w:val="0"/>
        <w:numPr>
          <w:ilvl w:val="0"/>
          <w:numId w:val="42"/>
        </w:numPr>
        <w:autoSpaceDE w:val="0"/>
        <w:autoSpaceDN w:val="0"/>
        <w:adjustRightInd w:val="0"/>
        <w:ind w:left="426" w:hanging="426"/>
        <w:jc w:val="both"/>
        <w:rPr>
          <w:rFonts w:ascii="Century Gothic" w:hAnsi="Century Gothic" w:cs="Calibri Light"/>
          <w:sz w:val="22"/>
          <w:szCs w:val="22"/>
        </w:rPr>
      </w:pPr>
      <w:r w:rsidRPr="00DE56A9">
        <w:rPr>
          <w:rFonts w:ascii="Century Gothic" w:hAnsi="Century Gothic" w:cs="Calibri Light"/>
          <w:sz w:val="22"/>
          <w:szCs w:val="22"/>
        </w:rPr>
        <w:t>En el organigrama establecido en el Reglamentos Operativo del Programa “Inclusión de la Población Migrante y Receptora en los Servicios Sociales en Ecuador (EC-L1258)”; en su numeral 9.1 Mecanismos de Ejecución del numeral 9. Ministerio de Inclusión Económica y Social (MIES), se prevé contar con un Especialista Financiero.</w:t>
      </w:r>
    </w:p>
    <w:p w14:paraId="78940A61" w14:textId="77777777" w:rsidR="002C665F" w:rsidRPr="007F26B8" w:rsidRDefault="002C665F" w:rsidP="002C665F">
      <w:pPr>
        <w:pStyle w:val="Prrafodelista"/>
        <w:ind w:hanging="4537"/>
        <w:rPr>
          <w:rFonts w:ascii="Century Gothic" w:hAnsi="Century Gothic" w:cs="Calibri Light"/>
          <w:sz w:val="22"/>
          <w:szCs w:val="22"/>
        </w:rPr>
      </w:pPr>
    </w:p>
    <w:p w14:paraId="625F2033" w14:textId="77777777" w:rsidR="002C665F" w:rsidRPr="00DE56A9" w:rsidRDefault="002C665F" w:rsidP="002C665F">
      <w:pPr>
        <w:pStyle w:val="Prrafodelista"/>
        <w:widowControl w:val="0"/>
        <w:numPr>
          <w:ilvl w:val="0"/>
          <w:numId w:val="42"/>
        </w:numPr>
        <w:autoSpaceDE w:val="0"/>
        <w:autoSpaceDN w:val="0"/>
        <w:adjustRightInd w:val="0"/>
        <w:ind w:left="426" w:hanging="426"/>
        <w:jc w:val="both"/>
        <w:rPr>
          <w:rFonts w:ascii="Century Gothic" w:hAnsi="Century Gothic" w:cs="Calibri Light"/>
          <w:sz w:val="22"/>
          <w:szCs w:val="22"/>
        </w:rPr>
      </w:pPr>
      <w:r w:rsidRPr="00DE56A9">
        <w:rPr>
          <w:rFonts w:ascii="Century Gothic" w:hAnsi="Century Gothic" w:cs="Calibri Light"/>
          <w:sz w:val="22"/>
          <w:szCs w:val="22"/>
        </w:rPr>
        <w:t xml:space="preserve">A los efectos de cumplir con las actividades financieras relacionadas con la ejecución del contrato de Préstamo 4923/OC-EC, el Ministerio de Desarrollo Humano (MDH) requiere contratar un/a Especialista Financiero/a, para apoyar al Equipo de Gestión del Contrato de Préstamo 4923/OC-EC, así como de los Programas financiados con recursos del Banco Interamericano de Desarrollo, que se encuentren a cargo de la Gerencia de Fortalecimiento, Ampliación Innovación de los Servicios de Desarrollo Infantil, Estrategias Nacionales Misión Ternura, del Ministerio de Desarrollo Humano. </w:t>
      </w:r>
    </w:p>
    <w:p w14:paraId="76633332" w14:textId="77777777" w:rsidR="002C665F" w:rsidRPr="007F26B8" w:rsidRDefault="002C665F" w:rsidP="002C665F">
      <w:pPr>
        <w:pStyle w:val="Prrafodelista"/>
        <w:ind w:hanging="4537"/>
        <w:rPr>
          <w:rFonts w:ascii="Century Gothic" w:hAnsi="Century Gothic" w:cs="Calibri Light"/>
          <w:sz w:val="22"/>
          <w:szCs w:val="22"/>
        </w:rPr>
      </w:pPr>
    </w:p>
    <w:p w14:paraId="56AFE9DE" w14:textId="77777777" w:rsidR="002C665F" w:rsidRPr="00DE56A9" w:rsidRDefault="002C665F" w:rsidP="002C665F">
      <w:pPr>
        <w:pStyle w:val="Prrafodelista"/>
        <w:widowControl w:val="0"/>
        <w:numPr>
          <w:ilvl w:val="0"/>
          <w:numId w:val="42"/>
        </w:numPr>
        <w:autoSpaceDE w:val="0"/>
        <w:autoSpaceDN w:val="0"/>
        <w:adjustRightInd w:val="0"/>
        <w:ind w:left="426" w:hanging="426"/>
        <w:jc w:val="both"/>
        <w:rPr>
          <w:rFonts w:ascii="Century Gothic" w:hAnsi="Century Gothic" w:cs="Calibri Light"/>
          <w:sz w:val="22"/>
          <w:szCs w:val="22"/>
        </w:rPr>
      </w:pPr>
      <w:r w:rsidRPr="00DE56A9">
        <w:rPr>
          <w:rFonts w:ascii="Century Gothic" w:hAnsi="Century Gothic" w:cs="Calibri Light"/>
          <w:sz w:val="22"/>
          <w:szCs w:val="22"/>
        </w:rPr>
        <w:t>Mediante Acuerdo Ministerial 006-2021</w:t>
      </w:r>
      <w:r>
        <w:rPr>
          <w:rFonts w:ascii="Century Gothic" w:hAnsi="Century Gothic" w:cs="Calibri Light"/>
          <w:sz w:val="22"/>
          <w:szCs w:val="22"/>
        </w:rPr>
        <w:t>,</w:t>
      </w:r>
      <w:r w:rsidRPr="00DE56A9">
        <w:rPr>
          <w:rFonts w:ascii="Century Gothic" w:hAnsi="Century Gothic" w:cs="Calibri Light"/>
          <w:sz w:val="22"/>
          <w:szCs w:val="22"/>
        </w:rPr>
        <w:t xml:space="preserve"> de 14 de septiembre de 2021, la entonces Ministra de Inclusión Social, acuerda “Actualizar y Reformar la Delegación de él/La Gerente del Proyecto “Fortalecimiento Ampliación e Innovación de los Servicios de Desarrollo Infantil Estrategia Nacional Misión Ternura”, para cumplir con las siguientes atribuciones:  “Articulo 1.- - El/la Gerente de  Proyecto “FORTALECIMIENTO AMPLIACION E INNOVACIÓN DE LOS SERVICIOS DE DESARROLLO INFANTIL ESTRATEGIA NACIONAL MISIÓN TERNURA”, en el ámbito de su competencia será el responsable de gestionar y coordinar adecuadamente la implementación de los proyectos financiados por el Banco Interamericano de Desarrollo en el MIES de acuerdo con lo estipulado en el Contrato de Préstamo o Convenios de Asistencia Técnica no reembolsables suscritos o que se suscriban en lo posterior, conforme las atribuciones establecidas de los Reglamentos Operativos de los Programas vigentes y futuros, asegurando el cumplimiento de presupuestos, cronogramas, calidad y satisfacción de los interesados.”, al tiempo de derogar el acuerdo ministerial No. 127 de 23 de agosto de 2019.</w:t>
      </w:r>
    </w:p>
    <w:p w14:paraId="35ABC849" w14:textId="77777777" w:rsidR="002C665F" w:rsidRDefault="002C665F" w:rsidP="002C665F">
      <w:pPr>
        <w:widowControl w:val="0"/>
        <w:autoSpaceDE w:val="0"/>
        <w:autoSpaceDN w:val="0"/>
        <w:adjustRightInd w:val="0"/>
        <w:ind w:left="4537" w:hanging="4537"/>
        <w:jc w:val="both"/>
        <w:rPr>
          <w:rFonts w:ascii="Century Gothic" w:hAnsi="Century Gothic" w:cs="Calibri Light"/>
          <w:sz w:val="22"/>
          <w:szCs w:val="22"/>
        </w:rPr>
      </w:pPr>
    </w:p>
    <w:p w14:paraId="1A2F5BCF" w14:textId="77777777" w:rsidR="002C665F" w:rsidRDefault="002C665F" w:rsidP="002C665F">
      <w:pPr>
        <w:pStyle w:val="Prrafodelista"/>
        <w:widowControl w:val="0"/>
        <w:numPr>
          <w:ilvl w:val="0"/>
          <w:numId w:val="42"/>
        </w:numPr>
        <w:autoSpaceDE w:val="0"/>
        <w:autoSpaceDN w:val="0"/>
        <w:adjustRightInd w:val="0"/>
        <w:ind w:left="426" w:hanging="426"/>
        <w:jc w:val="both"/>
        <w:rPr>
          <w:rFonts w:ascii="Century Gothic" w:hAnsi="Century Gothic" w:cs="Calibri Light"/>
          <w:sz w:val="22"/>
          <w:szCs w:val="22"/>
        </w:rPr>
      </w:pPr>
      <w:r w:rsidRPr="00DE56A9">
        <w:rPr>
          <w:rFonts w:ascii="Century Gothic" w:hAnsi="Century Gothic" w:cs="Calibri Light"/>
          <w:sz w:val="22"/>
          <w:szCs w:val="22"/>
        </w:rPr>
        <w:lastRenderedPageBreak/>
        <w:t>Con Oficio Nro. SNP-SNP-SGP-2025-0172-O de 29 de junio de 2025, la Secretaría Nacional de Planificación – SNP, emitió dictamen de actualización de prioridad al Proyecto “Implementar y fortalecer servicios de atención de movilidad humana y modalidades alternativas para la protección, atención y restitución de derechos vulnerados de niñas, niños y adolescentes” con CUP 102800000.0000.385568, por un monto de USD 16.973.057,00, para el período: 2021 – 2026.</w:t>
      </w:r>
    </w:p>
    <w:p w14:paraId="25E1CC06" w14:textId="77777777" w:rsidR="002C665F" w:rsidRPr="00DE56A9" w:rsidRDefault="002C665F" w:rsidP="002C665F">
      <w:pPr>
        <w:pStyle w:val="Prrafodelista"/>
        <w:rPr>
          <w:rFonts w:ascii="Century Gothic" w:hAnsi="Century Gothic" w:cs="Calibri Light"/>
          <w:sz w:val="22"/>
          <w:szCs w:val="22"/>
        </w:rPr>
      </w:pPr>
    </w:p>
    <w:p w14:paraId="625CC204" w14:textId="77777777" w:rsidR="002C665F" w:rsidRDefault="002C665F" w:rsidP="002C665F">
      <w:pPr>
        <w:pStyle w:val="Prrafodelista"/>
        <w:widowControl w:val="0"/>
        <w:numPr>
          <w:ilvl w:val="0"/>
          <w:numId w:val="42"/>
        </w:numPr>
        <w:autoSpaceDE w:val="0"/>
        <w:autoSpaceDN w:val="0"/>
        <w:adjustRightInd w:val="0"/>
        <w:ind w:left="426" w:hanging="426"/>
        <w:jc w:val="both"/>
        <w:rPr>
          <w:rFonts w:ascii="Century Gothic" w:hAnsi="Century Gothic" w:cs="Calibri Light"/>
          <w:sz w:val="22"/>
          <w:szCs w:val="22"/>
        </w:rPr>
      </w:pPr>
      <w:r w:rsidRPr="00DE56A9">
        <w:rPr>
          <w:rFonts w:ascii="Century Gothic" w:hAnsi="Century Gothic" w:cs="Calibri Light"/>
          <w:sz w:val="22"/>
          <w:szCs w:val="22"/>
        </w:rPr>
        <w:t xml:space="preserve">Mediante oficio No. MEF-SFPAR-2025-0782-O, de 20 de agosto de 2025, el Ministerio de Economía y Finanzas informó al BID, que mediante Resolución Nro. MEF-VGF-2025-0014-R, de 19 de agosto de 2025, suscrita por el Magister Gary Daniel Coronel Ávila, Viceministro de Finanzas, se autoriza la modificación no sustancial del Contrato de Préstamo BID 4923/OC-EC, consistente en la ampliación de plazo del último desembolso originalmente fijada hasta el 16 de septiembre de 2025, por un periodo adicional de 15 meses, esto es, hasta el 15 de diciembre de 2026. </w:t>
      </w:r>
    </w:p>
    <w:p w14:paraId="1B8C0A5E" w14:textId="77777777" w:rsidR="002C665F" w:rsidRPr="00DE56A9" w:rsidRDefault="002C665F" w:rsidP="002C665F">
      <w:pPr>
        <w:pStyle w:val="Prrafodelista"/>
        <w:rPr>
          <w:rFonts w:ascii="Century Gothic" w:hAnsi="Century Gothic" w:cs="Calibri Light"/>
          <w:sz w:val="22"/>
          <w:szCs w:val="22"/>
        </w:rPr>
      </w:pPr>
    </w:p>
    <w:p w14:paraId="667675BD" w14:textId="77777777" w:rsidR="002C665F" w:rsidRDefault="002C665F" w:rsidP="002C665F">
      <w:pPr>
        <w:pStyle w:val="Prrafodelista"/>
        <w:widowControl w:val="0"/>
        <w:numPr>
          <w:ilvl w:val="0"/>
          <w:numId w:val="42"/>
        </w:numPr>
        <w:autoSpaceDE w:val="0"/>
        <w:autoSpaceDN w:val="0"/>
        <w:adjustRightInd w:val="0"/>
        <w:ind w:left="426" w:hanging="426"/>
        <w:jc w:val="both"/>
        <w:rPr>
          <w:rFonts w:ascii="Century Gothic" w:hAnsi="Century Gothic" w:cs="Calibri Light"/>
          <w:i/>
          <w:iCs/>
          <w:sz w:val="22"/>
          <w:szCs w:val="22"/>
        </w:rPr>
      </w:pPr>
      <w:r w:rsidRPr="00DE56A9">
        <w:rPr>
          <w:rFonts w:ascii="Century Gothic" w:hAnsi="Century Gothic" w:cs="Calibri Light"/>
          <w:sz w:val="22"/>
          <w:szCs w:val="22"/>
        </w:rPr>
        <w:t xml:space="preserve">Mediante comunicación O-CAN/CEC-641/2025, de 22 de agosto de 2025, el señor Juan Carlos De la Hoz, Representante del BID en Ecuador, manifiesta: </w:t>
      </w:r>
      <w:r w:rsidRPr="00DE56A9">
        <w:rPr>
          <w:rFonts w:ascii="Century Gothic" w:hAnsi="Century Gothic" w:cs="Calibri Light"/>
          <w:i/>
          <w:iCs/>
          <w:sz w:val="22"/>
          <w:szCs w:val="22"/>
        </w:rPr>
        <w:t>“Al respecto y sobre la base de la justificación presentada, el Banco acuerda una extensión al plazo de desembolsos del componente 1 del contrato 4923/OC-EC y convenio 4924/GR-EC, ejecutado por el MIES, por 15 meses adicionales, esto es hasta el 15 de diciembre de 2026”.</w:t>
      </w:r>
    </w:p>
    <w:p w14:paraId="698FB956" w14:textId="77777777" w:rsidR="002C665F" w:rsidRPr="00DE56A9" w:rsidRDefault="002C665F" w:rsidP="002C665F">
      <w:pPr>
        <w:pStyle w:val="Prrafodelista"/>
        <w:rPr>
          <w:rFonts w:ascii="Century Gothic" w:hAnsi="Century Gothic" w:cs="Calibri Light"/>
          <w:i/>
          <w:iCs/>
          <w:sz w:val="22"/>
          <w:szCs w:val="22"/>
        </w:rPr>
      </w:pPr>
    </w:p>
    <w:p w14:paraId="49C604BD" w14:textId="77777777" w:rsidR="002C665F" w:rsidRPr="007F26B8" w:rsidRDefault="002C665F" w:rsidP="002C665F">
      <w:pPr>
        <w:widowControl w:val="0"/>
        <w:autoSpaceDE w:val="0"/>
        <w:autoSpaceDN w:val="0"/>
        <w:adjustRightInd w:val="0"/>
        <w:ind w:left="426" w:hanging="426"/>
        <w:jc w:val="both"/>
        <w:rPr>
          <w:rFonts w:ascii="Century Gothic" w:hAnsi="Century Gothic" w:cs="Calibri Light"/>
          <w:sz w:val="22"/>
          <w:szCs w:val="22"/>
        </w:rPr>
      </w:pPr>
      <w:r>
        <w:rPr>
          <w:rFonts w:ascii="Century Gothic" w:hAnsi="Century Gothic" w:cs="Calibri Light"/>
          <w:sz w:val="22"/>
          <w:szCs w:val="22"/>
        </w:rPr>
        <w:t xml:space="preserve">11.  </w:t>
      </w:r>
      <w:r w:rsidRPr="007F26B8">
        <w:rPr>
          <w:rFonts w:ascii="Century Gothic" w:hAnsi="Century Gothic" w:cs="Calibri Light"/>
          <w:sz w:val="22"/>
          <w:szCs w:val="22"/>
        </w:rPr>
        <w:t>Mediante Acuerdo Ministerial ACUERDO Nro. MDH-MIES-2025-0040-A, de 16 de</w:t>
      </w:r>
      <w:r>
        <w:rPr>
          <w:rFonts w:ascii="Century Gothic" w:hAnsi="Century Gothic" w:cs="Calibri Light"/>
          <w:sz w:val="22"/>
          <w:szCs w:val="22"/>
        </w:rPr>
        <w:t xml:space="preserve"> </w:t>
      </w:r>
      <w:r w:rsidRPr="007F26B8">
        <w:rPr>
          <w:rFonts w:ascii="Century Gothic" w:hAnsi="Century Gothic" w:cs="Calibri Light"/>
          <w:sz w:val="22"/>
          <w:szCs w:val="22"/>
        </w:rPr>
        <w:t xml:space="preserve">septiembre de 2025, el Ministerio de Desarrollo Humano asume todas las competencias, atribuciones, funciones, representaciones y delegaciones previstas en la normativa vigente que correspondían a: </w:t>
      </w:r>
    </w:p>
    <w:p w14:paraId="4CB0A119" w14:textId="77777777" w:rsidR="002C665F" w:rsidRPr="007F26B8" w:rsidRDefault="002C665F" w:rsidP="002C665F">
      <w:pPr>
        <w:widowControl w:val="0"/>
        <w:autoSpaceDE w:val="0"/>
        <w:autoSpaceDN w:val="0"/>
        <w:adjustRightInd w:val="0"/>
        <w:ind w:left="567" w:hanging="141"/>
        <w:jc w:val="both"/>
        <w:rPr>
          <w:rFonts w:ascii="Century Gothic" w:hAnsi="Century Gothic" w:cs="Calibri Light"/>
          <w:sz w:val="22"/>
          <w:szCs w:val="22"/>
        </w:rPr>
      </w:pPr>
      <w:r w:rsidRPr="007F26B8">
        <w:rPr>
          <w:rFonts w:ascii="Century Gothic" w:hAnsi="Century Gothic" w:cs="Calibri Light"/>
          <w:sz w:val="22"/>
          <w:szCs w:val="22"/>
        </w:rPr>
        <w:t xml:space="preserve">a) El Ministerio de Inclusión Económica y Social; y, </w:t>
      </w:r>
    </w:p>
    <w:p w14:paraId="2F211F23" w14:textId="77777777" w:rsidR="002C665F" w:rsidRDefault="002C665F" w:rsidP="002C665F">
      <w:pPr>
        <w:widowControl w:val="0"/>
        <w:autoSpaceDE w:val="0"/>
        <w:autoSpaceDN w:val="0"/>
        <w:adjustRightInd w:val="0"/>
        <w:ind w:left="426"/>
        <w:jc w:val="both"/>
        <w:rPr>
          <w:rFonts w:ascii="Century Gothic" w:hAnsi="Century Gothic" w:cs="Calibri Light"/>
          <w:sz w:val="22"/>
          <w:szCs w:val="22"/>
        </w:rPr>
      </w:pPr>
      <w:r w:rsidRPr="007F26B8">
        <w:rPr>
          <w:rFonts w:ascii="Century Gothic" w:hAnsi="Century Gothic" w:cs="Calibri Light"/>
          <w:sz w:val="22"/>
          <w:szCs w:val="22"/>
        </w:rPr>
        <w:t xml:space="preserve">b) La Secretaría Técnica Ecuador Crece Sin Desnutrición Infantil, en especial aquellas relativas a la prevención y reducción de la desnutrición infantil y la articulación intersectorial en materia de primera infancia. </w:t>
      </w:r>
    </w:p>
    <w:p w14:paraId="24B46080" w14:textId="77777777" w:rsidR="002C665F" w:rsidRDefault="002C665F" w:rsidP="002C665F">
      <w:pPr>
        <w:widowControl w:val="0"/>
        <w:autoSpaceDE w:val="0"/>
        <w:autoSpaceDN w:val="0"/>
        <w:adjustRightInd w:val="0"/>
        <w:ind w:left="284"/>
        <w:jc w:val="both"/>
        <w:rPr>
          <w:rFonts w:ascii="Century Gothic" w:hAnsi="Century Gothic" w:cs="Calibri Light"/>
          <w:sz w:val="22"/>
          <w:szCs w:val="22"/>
        </w:rPr>
      </w:pPr>
    </w:p>
    <w:p w14:paraId="36E6DFB9" w14:textId="77777777" w:rsidR="002C665F" w:rsidRPr="00DF5BA4" w:rsidRDefault="002C665F" w:rsidP="002C665F">
      <w:pPr>
        <w:pStyle w:val="Prrafodelista"/>
        <w:widowControl w:val="0"/>
        <w:numPr>
          <w:ilvl w:val="0"/>
          <w:numId w:val="43"/>
        </w:numPr>
        <w:autoSpaceDE w:val="0"/>
        <w:autoSpaceDN w:val="0"/>
        <w:adjustRightInd w:val="0"/>
        <w:ind w:left="426" w:hanging="426"/>
        <w:jc w:val="both"/>
        <w:rPr>
          <w:rFonts w:ascii="Century Gothic" w:hAnsi="Century Gothic" w:cs="Calibri Light"/>
          <w:i/>
          <w:iCs/>
          <w:sz w:val="22"/>
          <w:szCs w:val="22"/>
        </w:rPr>
      </w:pPr>
      <w:r w:rsidRPr="00DF5BA4">
        <w:rPr>
          <w:rFonts w:ascii="Century Gothic" w:hAnsi="Century Gothic" w:cs="Calibri Light"/>
          <w:sz w:val="22"/>
          <w:szCs w:val="22"/>
        </w:rPr>
        <w:t xml:space="preserve">Mediante Acuerdo Ministerial ACUERDO Nro. MDH-DM-2025-0043-A, de 06 de octubre de 2025, el Magister Harold Andrés Burbano Villarreal, Ministro de Desarrollo Humano, en funciones a esa fecha, indica en el </w:t>
      </w:r>
      <w:r w:rsidRPr="00DF5BA4">
        <w:rPr>
          <w:rFonts w:ascii="Century Gothic" w:hAnsi="Century Gothic" w:cs="Calibri Light"/>
          <w:i/>
          <w:iCs/>
          <w:sz w:val="22"/>
          <w:szCs w:val="22"/>
        </w:rPr>
        <w:t xml:space="preserve">Artículo 1.- Aprobar. – El Reglamento Operativo del Programa de “Inclusión de la Población Migrante y Receptora de los Servicios Sociales en Ecuador” EC-L1258, que se adjunta y forma parte integra del presente instrumento, a la vez que Deroga el Acuerdo Ministerial Nro. 2021-014, de 15 de marzo de 2021, con el cual se expidió el Reglamento Operativo del Programa de “Inclusión de la Población Migrante y Receptora de los Servicios Sociales en Ecuador “EC-L1258.  </w:t>
      </w:r>
    </w:p>
    <w:p w14:paraId="52219226" w14:textId="77777777" w:rsidR="002C665F" w:rsidRPr="00DE56A9" w:rsidRDefault="002C665F" w:rsidP="002C665F">
      <w:pPr>
        <w:widowControl w:val="0"/>
        <w:autoSpaceDE w:val="0"/>
        <w:autoSpaceDN w:val="0"/>
        <w:adjustRightInd w:val="0"/>
        <w:jc w:val="both"/>
        <w:rPr>
          <w:rFonts w:ascii="Century Gothic" w:hAnsi="Century Gothic" w:cs="Calibri Light"/>
          <w:i/>
          <w:iCs/>
          <w:sz w:val="22"/>
          <w:szCs w:val="22"/>
        </w:rPr>
      </w:pPr>
    </w:p>
    <w:p w14:paraId="6CF0A2C1" w14:textId="77777777" w:rsidR="002C665F" w:rsidRPr="00DE56A9" w:rsidRDefault="002C665F" w:rsidP="002C665F">
      <w:pPr>
        <w:pStyle w:val="Prrafodelista"/>
        <w:widowControl w:val="0"/>
        <w:numPr>
          <w:ilvl w:val="0"/>
          <w:numId w:val="43"/>
        </w:numPr>
        <w:autoSpaceDE w:val="0"/>
        <w:autoSpaceDN w:val="0"/>
        <w:adjustRightInd w:val="0"/>
        <w:ind w:left="426" w:hanging="426"/>
        <w:jc w:val="both"/>
        <w:rPr>
          <w:rFonts w:ascii="Century Gothic" w:hAnsi="Century Gothic" w:cs="Calibri Light"/>
          <w:sz w:val="22"/>
          <w:szCs w:val="22"/>
        </w:rPr>
      </w:pPr>
      <w:r w:rsidRPr="00DE56A9">
        <w:rPr>
          <w:rFonts w:ascii="Century Gothic" w:hAnsi="Century Gothic" w:cs="Calibri Light"/>
          <w:sz w:val="22"/>
          <w:szCs w:val="22"/>
        </w:rPr>
        <w:t xml:space="preserve">En el Reglamento Operativo del Programa “Inclusión de la Población Migrante y Receptora de los Servicios Sociales en Ecuador” EC-L1258, aprobado mediante Acuerdo Ministerial ACUERDO Nro. MDH-DM-2025-0043-A, de 06 de octubre de 2025, en el numeral 9 MINISTERIO DE INCLUSIÓN ECONÓMICA Y SOCIAL, </w:t>
      </w:r>
      <w:proofErr w:type="spellStart"/>
      <w:r w:rsidRPr="00DE56A9">
        <w:rPr>
          <w:rFonts w:ascii="Century Gothic" w:hAnsi="Century Gothic" w:cs="Calibri Light"/>
          <w:i/>
          <w:iCs/>
          <w:sz w:val="22"/>
          <w:szCs w:val="22"/>
        </w:rPr>
        <w:t>subnumeral</w:t>
      </w:r>
      <w:proofErr w:type="spellEnd"/>
      <w:r w:rsidRPr="00DE56A9">
        <w:rPr>
          <w:rFonts w:ascii="Century Gothic" w:hAnsi="Century Gothic" w:cs="Calibri Light"/>
          <w:i/>
          <w:iCs/>
          <w:sz w:val="22"/>
          <w:szCs w:val="22"/>
        </w:rPr>
        <w:t xml:space="preserve"> 9.5 Responsabilidad por las adquisiciones y contrataciones, que</w:t>
      </w:r>
      <w:r w:rsidRPr="00DE56A9">
        <w:rPr>
          <w:rFonts w:ascii="Century Gothic" w:hAnsi="Century Gothic" w:cs="Calibri Light"/>
          <w:sz w:val="22"/>
          <w:szCs w:val="22"/>
        </w:rPr>
        <w:t xml:space="preserve"> establece lo siguiente: </w:t>
      </w:r>
    </w:p>
    <w:p w14:paraId="66A0B5FB" w14:textId="77777777" w:rsidR="002C665F" w:rsidRPr="007F26B8" w:rsidRDefault="002C665F" w:rsidP="002C665F">
      <w:pPr>
        <w:widowControl w:val="0"/>
        <w:autoSpaceDE w:val="0"/>
        <w:autoSpaceDN w:val="0"/>
        <w:adjustRightInd w:val="0"/>
        <w:ind w:left="851"/>
        <w:jc w:val="both"/>
        <w:rPr>
          <w:rFonts w:ascii="Century Gothic" w:hAnsi="Century Gothic" w:cs="Calibri Light"/>
          <w:sz w:val="22"/>
          <w:szCs w:val="22"/>
        </w:rPr>
      </w:pPr>
      <w:r w:rsidRPr="007F26B8">
        <w:rPr>
          <w:rFonts w:ascii="Century Gothic" w:hAnsi="Century Gothic" w:cs="Calibri Light"/>
          <w:i/>
          <w:iCs/>
          <w:sz w:val="22"/>
          <w:szCs w:val="22"/>
        </w:rPr>
        <w:t xml:space="preserve">"A continuación, se presentan las responsabilidades de cada área del MIES en las adquisiciones y contrataciones del Proyecto (además de las </w:t>
      </w:r>
      <w:r w:rsidRPr="007F26B8">
        <w:rPr>
          <w:rFonts w:ascii="Century Gothic" w:hAnsi="Century Gothic" w:cs="Calibri Light"/>
          <w:i/>
          <w:iCs/>
          <w:sz w:val="22"/>
          <w:szCs w:val="22"/>
        </w:rPr>
        <w:lastRenderedPageBreak/>
        <w:t>establecidas en la sección 4):</w:t>
      </w:r>
    </w:p>
    <w:p w14:paraId="3E723F5E" w14:textId="77777777" w:rsidR="002C665F" w:rsidRPr="007F26B8" w:rsidRDefault="002C665F" w:rsidP="002C665F">
      <w:pPr>
        <w:widowControl w:val="0"/>
        <w:autoSpaceDE w:val="0"/>
        <w:autoSpaceDN w:val="0"/>
        <w:adjustRightInd w:val="0"/>
        <w:ind w:left="851"/>
        <w:jc w:val="both"/>
        <w:rPr>
          <w:rFonts w:ascii="Century Gothic" w:hAnsi="Century Gothic" w:cs="Calibri Light"/>
          <w:b/>
          <w:bCs/>
          <w:i/>
          <w:iCs/>
          <w:sz w:val="22"/>
          <w:szCs w:val="22"/>
        </w:rPr>
      </w:pPr>
      <w:r w:rsidRPr="007F26B8">
        <w:rPr>
          <w:rFonts w:ascii="Century Gothic" w:hAnsi="Century Gothic" w:cs="Calibri Light"/>
          <w:sz w:val="22"/>
          <w:szCs w:val="22"/>
        </w:rPr>
        <w:t> </w:t>
      </w:r>
      <w:r w:rsidRPr="007F26B8">
        <w:rPr>
          <w:rFonts w:ascii="Century Gothic" w:hAnsi="Century Gothic" w:cs="Calibri Light"/>
          <w:sz w:val="22"/>
          <w:szCs w:val="22"/>
        </w:rPr>
        <w:br/>
      </w:r>
      <w:r w:rsidRPr="007F26B8">
        <w:rPr>
          <w:rFonts w:ascii="Century Gothic" w:hAnsi="Century Gothic" w:cs="Calibri Light"/>
          <w:b/>
          <w:bCs/>
          <w:i/>
          <w:iCs/>
          <w:sz w:val="22"/>
          <w:szCs w:val="22"/>
        </w:rPr>
        <w:t>i.</w:t>
      </w:r>
      <w:r w:rsidRPr="007F26B8">
        <w:rPr>
          <w:rFonts w:ascii="Century Gothic" w:hAnsi="Century Gothic" w:cs="Calibri Light"/>
          <w:sz w:val="22"/>
          <w:szCs w:val="22"/>
        </w:rPr>
        <w:t xml:space="preserve"> </w:t>
      </w:r>
      <w:r w:rsidRPr="007F26B8">
        <w:rPr>
          <w:rFonts w:ascii="Century Gothic" w:hAnsi="Century Gothic" w:cs="Calibri Light"/>
          <w:b/>
          <w:bCs/>
          <w:i/>
          <w:iCs/>
          <w:sz w:val="22"/>
          <w:szCs w:val="22"/>
        </w:rPr>
        <w:t xml:space="preserve">Máxima Autoridad del MIES: </w:t>
      </w:r>
    </w:p>
    <w:p w14:paraId="3FF5C32E" w14:textId="77777777" w:rsidR="002C665F" w:rsidRPr="007F26B8" w:rsidRDefault="002C665F" w:rsidP="002C665F">
      <w:pPr>
        <w:widowControl w:val="0"/>
        <w:autoSpaceDE w:val="0"/>
        <w:autoSpaceDN w:val="0"/>
        <w:adjustRightInd w:val="0"/>
        <w:ind w:left="851"/>
        <w:jc w:val="both"/>
        <w:rPr>
          <w:rFonts w:ascii="Century Gothic" w:hAnsi="Century Gothic" w:cs="Calibri Light"/>
          <w:sz w:val="22"/>
          <w:szCs w:val="22"/>
        </w:rPr>
      </w:pPr>
      <w:r w:rsidRPr="007F26B8">
        <w:rPr>
          <w:rFonts w:ascii="Century Gothic" w:hAnsi="Century Gothic" w:cs="Calibri Light"/>
          <w:sz w:val="22"/>
          <w:szCs w:val="22"/>
        </w:rPr>
        <w:br/>
      </w:r>
      <w:r w:rsidRPr="007F26B8">
        <w:rPr>
          <w:rFonts w:ascii="Century Gothic" w:hAnsi="Century Gothic" w:cs="Calibri Light"/>
          <w:i/>
          <w:iCs/>
          <w:sz w:val="22"/>
          <w:szCs w:val="22"/>
        </w:rPr>
        <w:t xml:space="preserve">Para efectos del Proyecto, la máxima autoridad del MIES será responsable de: </w:t>
      </w:r>
      <w:r w:rsidRPr="007F26B8">
        <w:rPr>
          <w:rFonts w:ascii="Century Gothic" w:hAnsi="Century Gothic" w:cs="Calibri Light"/>
          <w:sz w:val="22"/>
          <w:szCs w:val="22"/>
        </w:rPr>
        <w:br/>
      </w:r>
      <w:r w:rsidRPr="007F26B8">
        <w:rPr>
          <w:rFonts w:ascii="Century Gothic" w:hAnsi="Century Gothic" w:cs="Calibri Light"/>
          <w:i/>
          <w:iCs/>
          <w:sz w:val="22"/>
          <w:szCs w:val="22"/>
        </w:rPr>
        <w:t xml:space="preserve">a) Delegar mediante Acuerdo Ministerial al Gerente del Proyecto para suscribir todos los actos, contratos, convenios y en general cualquier instrumento jurídico derivado de la ejecución del proyecto, así, como autorizador de gasto de los recursos provenientes del financiamiento (Fondos BID), con excepción de la firma de los Convenios para ejecutar las actividades del Contrato de Préstamo y Convenio No reembolsable que estará a cargo de la SPE o EOD desconcentradas </w:t>
      </w:r>
      <w:r w:rsidRPr="007F26B8">
        <w:rPr>
          <w:rFonts w:ascii="Century Gothic" w:hAnsi="Century Gothic" w:cs="Calibri Light"/>
          <w:b/>
          <w:bCs/>
          <w:i/>
          <w:iCs/>
          <w:sz w:val="22"/>
          <w:szCs w:val="22"/>
        </w:rPr>
        <w:t>y las contrataciones del EDG que será la CGAF)</w:t>
      </w:r>
      <w:r w:rsidRPr="007F26B8">
        <w:rPr>
          <w:rFonts w:ascii="Century Gothic" w:hAnsi="Century Gothic" w:cs="Calibri Light"/>
          <w:i/>
          <w:iCs/>
          <w:sz w:val="22"/>
          <w:szCs w:val="22"/>
        </w:rPr>
        <w:t xml:space="preserve">”. </w:t>
      </w:r>
      <w:r w:rsidRPr="007F26B8">
        <w:rPr>
          <w:rFonts w:ascii="Century Gothic" w:hAnsi="Century Gothic" w:cs="Calibri Light"/>
          <w:sz w:val="22"/>
          <w:szCs w:val="22"/>
        </w:rPr>
        <w:t>Énfasis me pertenece.</w:t>
      </w:r>
    </w:p>
    <w:p w14:paraId="524D80DE" w14:textId="77777777" w:rsidR="002C665F" w:rsidRPr="007F26B8" w:rsidRDefault="002C665F" w:rsidP="002C665F">
      <w:pPr>
        <w:widowControl w:val="0"/>
        <w:autoSpaceDE w:val="0"/>
        <w:autoSpaceDN w:val="0"/>
        <w:adjustRightInd w:val="0"/>
        <w:jc w:val="both"/>
        <w:rPr>
          <w:rFonts w:ascii="Century Gothic" w:hAnsi="Century Gothic" w:cs="Calibri Light"/>
          <w:sz w:val="22"/>
          <w:szCs w:val="22"/>
        </w:rPr>
      </w:pPr>
    </w:p>
    <w:p w14:paraId="0255B798" w14:textId="77777777" w:rsidR="002C665F" w:rsidRDefault="002C665F" w:rsidP="002C665F">
      <w:pPr>
        <w:pStyle w:val="Prrafodelista"/>
        <w:widowControl w:val="0"/>
        <w:numPr>
          <w:ilvl w:val="0"/>
          <w:numId w:val="43"/>
        </w:numPr>
        <w:autoSpaceDE w:val="0"/>
        <w:autoSpaceDN w:val="0"/>
        <w:adjustRightInd w:val="0"/>
        <w:ind w:left="426" w:hanging="426"/>
        <w:jc w:val="both"/>
        <w:rPr>
          <w:rFonts w:ascii="Century Gothic" w:hAnsi="Century Gothic" w:cs="Calibri Light"/>
          <w:sz w:val="22"/>
          <w:szCs w:val="22"/>
        </w:rPr>
      </w:pPr>
      <w:r w:rsidRPr="00DE56A9">
        <w:rPr>
          <w:rFonts w:ascii="Century Gothic" w:hAnsi="Century Gothic" w:cs="Calibri Light"/>
          <w:sz w:val="22"/>
          <w:szCs w:val="22"/>
        </w:rPr>
        <w:t>Mediante Acción de Personal No. GMTTH-1219, de 21 de noviembre de 2025, la Ministra de Desarrollo Humano, designó al Magister Carlos Andrés Guerra Padilla, como Coordinador General Administrativa Financiero del MDH.</w:t>
      </w:r>
    </w:p>
    <w:p w14:paraId="2D70E7C2" w14:textId="77777777" w:rsidR="002C665F" w:rsidRPr="00DE56A9" w:rsidRDefault="002C665F" w:rsidP="002C665F">
      <w:pPr>
        <w:widowControl w:val="0"/>
        <w:autoSpaceDE w:val="0"/>
        <w:autoSpaceDN w:val="0"/>
        <w:adjustRightInd w:val="0"/>
        <w:jc w:val="both"/>
        <w:rPr>
          <w:rFonts w:ascii="Century Gothic" w:hAnsi="Century Gothic" w:cs="Calibri Light"/>
          <w:sz w:val="22"/>
          <w:szCs w:val="22"/>
        </w:rPr>
      </w:pPr>
    </w:p>
    <w:p w14:paraId="5F77D764" w14:textId="77777777" w:rsidR="002C665F" w:rsidRDefault="002C665F" w:rsidP="002C665F">
      <w:pPr>
        <w:pStyle w:val="Prrafodelista"/>
        <w:widowControl w:val="0"/>
        <w:numPr>
          <w:ilvl w:val="0"/>
          <w:numId w:val="43"/>
        </w:numPr>
        <w:autoSpaceDE w:val="0"/>
        <w:autoSpaceDN w:val="0"/>
        <w:adjustRightInd w:val="0"/>
        <w:ind w:left="426" w:hanging="426"/>
        <w:jc w:val="both"/>
        <w:rPr>
          <w:rFonts w:ascii="Century Gothic" w:hAnsi="Century Gothic" w:cs="Calibri Light"/>
          <w:sz w:val="22"/>
          <w:szCs w:val="22"/>
        </w:rPr>
      </w:pPr>
      <w:r w:rsidRPr="00DE56A9">
        <w:rPr>
          <w:rFonts w:ascii="Century Gothic" w:hAnsi="Century Gothic" w:cs="Calibri Light"/>
          <w:sz w:val="22"/>
          <w:szCs w:val="22"/>
        </w:rPr>
        <w:t>El 29 de diciembre de 2025, la Gerencia del Proyecto “Fortalecimiento Ampliación e Innovación de los Servicios de Desarrollo Infantil Estrategia Nacional Misión Ternura, a través de Oficio Nro. MDH-VDS-FAISDI-2025-0281-O, solicita a la Subsecretaría de Financiamiento Público y Análisis de Riesgos del Ministerio de Economía y Fianzas “(…) la autorización para definir la remuneración del grupo de gasto 73 (honorarios mensuales), para la contratación del Especialista Financiero. (…)</w:t>
      </w:r>
    </w:p>
    <w:p w14:paraId="138F06F9" w14:textId="77777777" w:rsidR="002C665F" w:rsidRPr="00D42782" w:rsidRDefault="002C665F" w:rsidP="002C665F">
      <w:pPr>
        <w:pStyle w:val="Prrafodelista"/>
        <w:rPr>
          <w:rFonts w:ascii="Century Gothic" w:hAnsi="Century Gothic" w:cs="Calibri Light"/>
          <w:sz w:val="22"/>
          <w:szCs w:val="22"/>
        </w:rPr>
      </w:pPr>
    </w:p>
    <w:p w14:paraId="710B4AA8" w14:textId="77777777" w:rsidR="002C665F" w:rsidRPr="00D42782" w:rsidRDefault="002C665F" w:rsidP="002C665F">
      <w:pPr>
        <w:pStyle w:val="Prrafodelista"/>
        <w:numPr>
          <w:ilvl w:val="0"/>
          <w:numId w:val="43"/>
        </w:numPr>
        <w:ind w:left="426" w:hanging="426"/>
        <w:jc w:val="both"/>
        <w:rPr>
          <w:rFonts w:ascii="Century Gothic" w:hAnsi="Century Gothic"/>
          <w:b/>
          <w:bCs/>
          <w:sz w:val="22"/>
          <w:szCs w:val="22"/>
        </w:rPr>
      </w:pPr>
      <w:r w:rsidRPr="00D42782">
        <w:rPr>
          <w:rFonts w:ascii="Century Gothic" w:hAnsi="Century Gothic"/>
          <w:sz w:val="22"/>
          <w:szCs w:val="22"/>
        </w:rPr>
        <w:t xml:space="preserve">Mediante Contrato de Servicios Ocasionales, suscrito el 04 de diciembre de 2025, la señora Magister Zaida Elizabeth Rovira Jurado, Ministra de Desarrollo Humano, contrató al señor Diego Fernando </w:t>
      </w:r>
      <w:proofErr w:type="spellStart"/>
      <w:r w:rsidRPr="00D42782">
        <w:rPr>
          <w:rFonts w:ascii="Century Gothic" w:hAnsi="Century Gothic"/>
          <w:sz w:val="22"/>
          <w:szCs w:val="22"/>
        </w:rPr>
        <w:t>Defaz</w:t>
      </w:r>
      <w:proofErr w:type="spellEnd"/>
      <w:r w:rsidRPr="00D42782">
        <w:rPr>
          <w:rFonts w:ascii="Century Gothic" w:hAnsi="Century Gothic"/>
          <w:sz w:val="22"/>
          <w:szCs w:val="22"/>
        </w:rPr>
        <w:t xml:space="preserve"> </w:t>
      </w:r>
      <w:proofErr w:type="spellStart"/>
      <w:r w:rsidRPr="00D42782">
        <w:rPr>
          <w:rFonts w:ascii="Century Gothic" w:hAnsi="Century Gothic"/>
          <w:sz w:val="22"/>
          <w:szCs w:val="22"/>
        </w:rPr>
        <w:t>Caizaluisa</w:t>
      </w:r>
      <w:proofErr w:type="spellEnd"/>
      <w:r w:rsidRPr="00D42782">
        <w:rPr>
          <w:rFonts w:ascii="Century Gothic" w:hAnsi="Century Gothic"/>
          <w:sz w:val="22"/>
          <w:szCs w:val="22"/>
        </w:rPr>
        <w:t xml:space="preserve">, para que preste sus servicios lícitos y personales en la/el </w:t>
      </w:r>
      <w:r w:rsidRPr="00D42782">
        <w:rPr>
          <w:rFonts w:ascii="Century Gothic" w:hAnsi="Century Gothic"/>
          <w:i/>
          <w:iCs/>
          <w:sz w:val="22"/>
          <w:szCs w:val="22"/>
        </w:rPr>
        <w:t>“Proyecto, Fortalecimiento, Ampliación e Innovación de los Servicios de Desarrollo Infantil, Estrategia Nacional Misión Ternura, en calidad de Gerente de Proyecto 3 (…)”.</w:t>
      </w:r>
      <w:r w:rsidRPr="00D42782">
        <w:rPr>
          <w:rFonts w:ascii="Century Gothic" w:hAnsi="Century Gothic"/>
          <w:sz w:val="22"/>
          <w:szCs w:val="22"/>
        </w:rPr>
        <w:t xml:space="preserve">  </w:t>
      </w:r>
    </w:p>
    <w:p w14:paraId="593C04D1" w14:textId="77777777" w:rsidR="002C665F" w:rsidRPr="00D42782" w:rsidRDefault="002C665F" w:rsidP="002C665F">
      <w:pPr>
        <w:pStyle w:val="Prrafodelista"/>
        <w:rPr>
          <w:rFonts w:ascii="Century Gothic" w:hAnsi="Century Gothic"/>
          <w:b/>
          <w:bCs/>
          <w:sz w:val="22"/>
          <w:szCs w:val="22"/>
        </w:rPr>
      </w:pPr>
    </w:p>
    <w:p w14:paraId="6E91B471" w14:textId="77777777" w:rsidR="002C665F" w:rsidRDefault="002C665F" w:rsidP="002C665F">
      <w:pPr>
        <w:pStyle w:val="Prrafodelista"/>
        <w:widowControl w:val="0"/>
        <w:numPr>
          <w:ilvl w:val="0"/>
          <w:numId w:val="43"/>
        </w:numPr>
        <w:autoSpaceDE w:val="0"/>
        <w:autoSpaceDN w:val="0"/>
        <w:adjustRightInd w:val="0"/>
        <w:ind w:left="426" w:hanging="426"/>
        <w:jc w:val="both"/>
        <w:rPr>
          <w:rFonts w:ascii="Century Gothic" w:hAnsi="Century Gothic" w:cs="Calibri Light"/>
          <w:sz w:val="22"/>
          <w:szCs w:val="22"/>
        </w:rPr>
      </w:pPr>
      <w:r w:rsidRPr="00D42782">
        <w:rPr>
          <w:rFonts w:ascii="Century Gothic" w:hAnsi="Century Gothic" w:cs="Calibri Light"/>
          <w:sz w:val="22"/>
          <w:szCs w:val="22"/>
        </w:rPr>
        <w:t>Mediante Oficio Nro. MDH-VDS-FAISDI-2025-0281-O de 29 de diciembre de 2025, la Gerencia del Proyecto del Ministerio de Desarrollo Humano, solicitó al Subsecretario de Financiamiento Público y Análisis de Riesgos, del Ministerio de Economía y Finanzas, la autorización para la contratación de un Especialista Financiero, quien se encarga de la coordinación de la gestión financiera del programa, con una remuneración mensual de USD 2.142,02 sin IVA hasta el 15 de diciembre de 2026.“Sobre lo expuesto, se otorga la autorización para la contratación del cargo solicitado, para el Componente ejecutado por el Ministerio de Desarrollo Humano en el Proyecto EC-L1258 | Contrato de Préstamo 4923/OC-EC “Inclusión de la Población Migrante y Receptora en los Servicios Sociales en Ecuador”, por encontrarse dentro del rango establecido.”</w:t>
      </w:r>
    </w:p>
    <w:p w14:paraId="66C4502E" w14:textId="77777777" w:rsidR="002C665F" w:rsidRPr="00D42782" w:rsidRDefault="002C665F" w:rsidP="002C665F">
      <w:pPr>
        <w:widowControl w:val="0"/>
        <w:autoSpaceDE w:val="0"/>
        <w:autoSpaceDN w:val="0"/>
        <w:adjustRightInd w:val="0"/>
        <w:jc w:val="both"/>
        <w:rPr>
          <w:rFonts w:ascii="Century Gothic" w:hAnsi="Century Gothic" w:cs="Calibri Light"/>
          <w:sz w:val="22"/>
          <w:szCs w:val="22"/>
        </w:rPr>
      </w:pPr>
    </w:p>
    <w:p w14:paraId="1444DBBE" w14:textId="77777777" w:rsidR="002C665F" w:rsidRDefault="002C665F" w:rsidP="002C665F">
      <w:pPr>
        <w:pStyle w:val="Prrafodelista"/>
        <w:widowControl w:val="0"/>
        <w:numPr>
          <w:ilvl w:val="0"/>
          <w:numId w:val="43"/>
        </w:numPr>
        <w:autoSpaceDE w:val="0"/>
        <w:autoSpaceDN w:val="0"/>
        <w:adjustRightInd w:val="0"/>
        <w:ind w:left="426" w:hanging="426"/>
        <w:jc w:val="both"/>
        <w:rPr>
          <w:rFonts w:ascii="Century Gothic" w:hAnsi="Century Gothic" w:cs="Calibri Light"/>
          <w:i/>
          <w:iCs/>
          <w:sz w:val="22"/>
          <w:szCs w:val="22"/>
        </w:rPr>
      </w:pPr>
      <w:r w:rsidRPr="00D42782">
        <w:rPr>
          <w:rFonts w:ascii="Century Gothic" w:hAnsi="Century Gothic" w:cs="Calibri Light"/>
          <w:sz w:val="22"/>
          <w:szCs w:val="22"/>
        </w:rPr>
        <w:t xml:space="preserve">Mediante Oficio Nro. MEF-SFPAR-2026-0011-O, de 6 de enero de 2026, el Ministerio de Economía y Finanzas describe: </w:t>
      </w:r>
      <w:r w:rsidRPr="00D42782">
        <w:rPr>
          <w:rFonts w:ascii="Century Gothic" w:hAnsi="Century Gothic" w:cs="Calibri Light"/>
          <w:i/>
          <w:iCs/>
          <w:sz w:val="22"/>
          <w:szCs w:val="22"/>
        </w:rPr>
        <w:t xml:space="preserve">“Sobre lo expuesto, se otorga la autorización para la contratación del cargo solicitado, para el Componente ejecutado por el Ministerio de Desarrollo Humano en el Proyecto EC-L1258 | Contrato de Préstamo 4923/OC-EC “Inclusión de la Población Migrante y </w:t>
      </w:r>
      <w:r w:rsidRPr="00D42782">
        <w:rPr>
          <w:rFonts w:ascii="Century Gothic" w:hAnsi="Century Gothic" w:cs="Calibri Light"/>
          <w:i/>
          <w:iCs/>
          <w:sz w:val="22"/>
          <w:szCs w:val="22"/>
        </w:rPr>
        <w:lastRenderedPageBreak/>
        <w:t>Receptora en los Servicios Sociales en Ecuador”, por encontrarse dentro del rango establecido.”</w:t>
      </w:r>
    </w:p>
    <w:p w14:paraId="30AEB222" w14:textId="77777777" w:rsidR="002C665F" w:rsidRPr="00D42782" w:rsidRDefault="002C665F" w:rsidP="002C665F">
      <w:pPr>
        <w:pStyle w:val="Prrafodelista"/>
        <w:rPr>
          <w:rFonts w:ascii="Century Gothic" w:hAnsi="Century Gothic" w:cs="Calibri Light"/>
          <w:i/>
          <w:iCs/>
          <w:sz w:val="22"/>
          <w:szCs w:val="22"/>
        </w:rPr>
      </w:pPr>
    </w:p>
    <w:p w14:paraId="38F49F57" w14:textId="77777777" w:rsidR="002C665F" w:rsidRPr="00D42782" w:rsidRDefault="002C665F" w:rsidP="002C665F">
      <w:pPr>
        <w:pStyle w:val="Prrafodelista"/>
        <w:widowControl w:val="0"/>
        <w:numPr>
          <w:ilvl w:val="0"/>
          <w:numId w:val="43"/>
        </w:numPr>
        <w:autoSpaceDE w:val="0"/>
        <w:autoSpaceDN w:val="0"/>
        <w:adjustRightInd w:val="0"/>
        <w:spacing w:before="240"/>
        <w:ind w:left="426" w:hanging="426"/>
        <w:jc w:val="both"/>
        <w:rPr>
          <w:rFonts w:ascii="Century Gothic" w:hAnsi="Century Gothic"/>
          <w:bCs/>
          <w:sz w:val="22"/>
          <w:szCs w:val="22"/>
        </w:rPr>
      </w:pPr>
      <w:r w:rsidRPr="00D42782">
        <w:rPr>
          <w:rFonts w:ascii="Century Gothic" w:hAnsi="Century Gothic" w:cs="Calibri Light"/>
          <w:sz w:val="22"/>
          <w:szCs w:val="22"/>
        </w:rPr>
        <w:t xml:space="preserve">Dentro del Plan de Adquisiciones, se contempló la </w:t>
      </w:r>
      <w:bookmarkStart w:id="350" w:name="_Hlk160747160"/>
      <w:r w:rsidRPr="00D42782">
        <w:rPr>
          <w:rFonts w:ascii="Century Gothic" w:hAnsi="Century Gothic" w:cs="Calibri Light"/>
          <w:bCs/>
          <w:sz w:val="22"/>
          <w:szCs w:val="22"/>
        </w:rPr>
        <w:t xml:space="preserve">CONTRATACIÓN DE CONSULTOR COMO ESPECIALISTA FINANCIERO, PARA LA EJECUCIÓN DEL PROGRAMA INCLUSIÓN DE LA POBLACIÓN MIGRANTE Y RECEPTORA EN LOS SERVICIOS SOCIALES EN ECUADOR, BAJO EL CONTRATO DE PRÉSTAMO 4923/OC-EC, con código </w:t>
      </w:r>
      <w:bookmarkEnd w:id="350"/>
      <w:r w:rsidRPr="00D42782">
        <w:rPr>
          <w:rFonts w:ascii="Century Gothic" w:hAnsi="Century Gothic" w:cs="Calibri Light"/>
          <w:bCs/>
          <w:sz w:val="22"/>
          <w:szCs w:val="22"/>
        </w:rPr>
        <w:t>del proceso EC-L1258-P00033.</w:t>
      </w:r>
    </w:p>
    <w:p w14:paraId="1B91900B" w14:textId="77777777" w:rsidR="002C665F" w:rsidRPr="00D42782" w:rsidRDefault="002C665F" w:rsidP="002C665F">
      <w:pPr>
        <w:pStyle w:val="Prrafodelista"/>
        <w:rPr>
          <w:rFonts w:ascii="Century Gothic" w:hAnsi="Century Gothic"/>
          <w:sz w:val="22"/>
          <w:szCs w:val="22"/>
        </w:rPr>
      </w:pPr>
    </w:p>
    <w:p w14:paraId="3A4FBBC1" w14:textId="77777777" w:rsidR="002C665F" w:rsidRPr="00D42782" w:rsidRDefault="002C665F" w:rsidP="002C665F">
      <w:pPr>
        <w:pStyle w:val="Prrafodelista"/>
        <w:numPr>
          <w:ilvl w:val="0"/>
          <w:numId w:val="43"/>
        </w:numPr>
        <w:adjustRightInd w:val="0"/>
        <w:spacing w:after="240"/>
        <w:ind w:left="426" w:hanging="426"/>
        <w:jc w:val="both"/>
        <w:rPr>
          <w:rFonts w:ascii="Century Gothic" w:hAnsi="Century Gothic" w:cs="Calibri"/>
          <w:b/>
          <w:bCs/>
          <w:i/>
          <w:sz w:val="22"/>
          <w:szCs w:val="22"/>
        </w:rPr>
      </w:pPr>
      <w:r w:rsidRPr="00D42782">
        <w:rPr>
          <w:rFonts w:ascii="Century Gothic" w:hAnsi="Century Gothic" w:cs="Calibri"/>
          <w:iCs/>
          <w:sz w:val="22"/>
          <w:szCs w:val="22"/>
          <w:lang w:val="es-ES" w:eastAsia="es-ES"/>
        </w:rPr>
        <w:t>Me</w:t>
      </w:r>
      <w:proofErr w:type="spellStart"/>
      <w:r w:rsidRPr="00D42782">
        <w:rPr>
          <w:rFonts w:ascii="Century Gothic" w:hAnsi="Century Gothic" w:cs="Calibri"/>
          <w:bCs/>
          <w:sz w:val="22"/>
          <w:szCs w:val="22"/>
          <w:lang w:eastAsia="es-ES"/>
        </w:rPr>
        <w:t>diante</w:t>
      </w:r>
      <w:proofErr w:type="spellEnd"/>
      <w:r w:rsidRPr="00D42782">
        <w:rPr>
          <w:rFonts w:ascii="Century Gothic" w:hAnsi="Century Gothic" w:cs="Calibri"/>
          <w:sz w:val="22"/>
          <w:szCs w:val="22"/>
          <w:lang w:eastAsia="es-ES"/>
        </w:rPr>
        <w:t xml:space="preserve"> INFORME TÉCNICO DE NECESIDAD XXXXXXXX</w:t>
      </w:r>
      <w:r w:rsidRPr="00D42782">
        <w:rPr>
          <w:rFonts w:ascii="Century Gothic" w:hAnsi="Century Gothic" w:cs="Calibri"/>
          <w:bCs/>
          <w:sz w:val="22"/>
          <w:szCs w:val="22"/>
        </w:rPr>
        <w:t xml:space="preserve">, de XX de XXXXX de 2026, elaborado por la Ing. Lorena Bibiana Raza De La Vega, Analista de Proyectos de Inversión 3, revisado y aprobado por el Magister Diego Fernando </w:t>
      </w:r>
      <w:proofErr w:type="spellStart"/>
      <w:r w:rsidRPr="00D42782">
        <w:rPr>
          <w:rFonts w:ascii="Century Gothic" w:hAnsi="Century Gothic" w:cs="Calibri"/>
          <w:bCs/>
          <w:sz w:val="22"/>
          <w:szCs w:val="22"/>
        </w:rPr>
        <w:t>Defaz</w:t>
      </w:r>
      <w:proofErr w:type="spellEnd"/>
      <w:r w:rsidRPr="00D42782">
        <w:rPr>
          <w:rFonts w:ascii="Century Gothic" w:hAnsi="Century Gothic" w:cs="Calibri"/>
          <w:bCs/>
          <w:sz w:val="22"/>
          <w:szCs w:val="22"/>
        </w:rPr>
        <w:t xml:space="preserve"> </w:t>
      </w:r>
      <w:proofErr w:type="spellStart"/>
      <w:r w:rsidRPr="00D42782">
        <w:rPr>
          <w:rFonts w:ascii="Century Gothic" w:hAnsi="Century Gothic" w:cs="Calibri"/>
          <w:bCs/>
          <w:sz w:val="22"/>
          <w:szCs w:val="22"/>
        </w:rPr>
        <w:t>Caisaluiza</w:t>
      </w:r>
      <w:proofErr w:type="spellEnd"/>
      <w:r w:rsidRPr="00D42782">
        <w:rPr>
          <w:rFonts w:ascii="Century Gothic" w:hAnsi="Century Gothic" w:cs="Calibri"/>
          <w:bCs/>
          <w:sz w:val="22"/>
          <w:szCs w:val="22"/>
        </w:rPr>
        <w:t xml:space="preserve">, </w:t>
      </w:r>
      <w:r w:rsidRPr="00D42782">
        <w:rPr>
          <w:rFonts w:ascii="Century Gothic" w:hAnsi="Century Gothic" w:cs="Calibri"/>
          <w:sz w:val="22"/>
          <w:szCs w:val="22"/>
          <w:lang w:eastAsia="es-ES"/>
        </w:rPr>
        <w:t>Gerente de Proyecto 3, Fortalecimiento, Ampliación e Innovación de los Servicios de Desarrollo Infantil, Estrategias Nacionales Misión Ternura, en el cual se concluye: XXXXXXXXXXXXXX.</w:t>
      </w:r>
    </w:p>
    <w:p w14:paraId="1FE2B913" w14:textId="77777777" w:rsidR="002C665F" w:rsidRPr="00D42782" w:rsidRDefault="002C665F" w:rsidP="002C665F">
      <w:pPr>
        <w:pStyle w:val="Prrafodelista"/>
        <w:rPr>
          <w:rFonts w:ascii="Century Gothic" w:hAnsi="Century Gothic" w:cs="Calibri"/>
          <w:b/>
          <w:bCs/>
          <w:i/>
          <w:sz w:val="22"/>
          <w:szCs w:val="22"/>
        </w:rPr>
      </w:pPr>
    </w:p>
    <w:p w14:paraId="57E2DF33" w14:textId="77777777" w:rsidR="002C665F" w:rsidRPr="00D42782" w:rsidRDefault="002C665F" w:rsidP="002C665F">
      <w:pPr>
        <w:pStyle w:val="Prrafodelista"/>
        <w:numPr>
          <w:ilvl w:val="0"/>
          <w:numId w:val="43"/>
        </w:numPr>
        <w:spacing w:after="240"/>
        <w:ind w:left="426" w:hanging="426"/>
        <w:jc w:val="both"/>
        <w:rPr>
          <w:rFonts w:ascii="Century Gothic" w:hAnsi="Century Gothic" w:cs="Calibri"/>
          <w:b/>
          <w:i/>
          <w:sz w:val="22"/>
          <w:szCs w:val="22"/>
        </w:rPr>
      </w:pPr>
      <w:r w:rsidRPr="00D42782">
        <w:rPr>
          <w:rFonts w:ascii="Century Gothic" w:hAnsi="Century Gothic" w:cs="Calibri"/>
          <w:iCs/>
          <w:sz w:val="22"/>
          <w:szCs w:val="22"/>
          <w:lang w:val="es-ES" w:eastAsia="es-ES"/>
        </w:rPr>
        <w:t>Mediante INFORME DE VIABILIDAD TÉCNICA, ECONÓMICA Y JURÍDICA,</w:t>
      </w:r>
      <w:r w:rsidRPr="00D42782">
        <w:rPr>
          <w:rFonts w:ascii="Century Gothic" w:hAnsi="Century Gothic" w:cs="Calibri"/>
          <w:bCs/>
          <w:sz w:val="22"/>
          <w:szCs w:val="22"/>
        </w:rPr>
        <w:t xml:space="preserve"> XXXXXXX, XX de XXXXXX de 2026, elaborado por la Ing. Lorena Bibiana Raza De La Vega, Analista de Proyectos de Inversión 3, revisado y aprobado por el Magister Diego Fernando </w:t>
      </w:r>
      <w:proofErr w:type="spellStart"/>
      <w:r w:rsidRPr="00D42782">
        <w:rPr>
          <w:rFonts w:ascii="Century Gothic" w:hAnsi="Century Gothic" w:cs="Calibri"/>
          <w:bCs/>
          <w:sz w:val="22"/>
          <w:szCs w:val="22"/>
        </w:rPr>
        <w:t>Defaz</w:t>
      </w:r>
      <w:proofErr w:type="spellEnd"/>
      <w:r w:rsidRPr="00D42782">
        <w:rPr>
          <w:rFonts w:ascii="Century Gothic" w:hAnsi="Century Gothic" w:cs="Calibri"/>
          <w:bCs/>
          <w:sz w:val="22"/>
          <w:szCs w:val="22"/>
        </w:rPr>
        <w:t xml:space="preserve"> </w:t>
      </w:r>
      <w:proofErr w:type="spellStart"/>
      <w:r w:rsidRPr="00D42782">
        <w:rPr>
          <w:rFonts w:ascii="Century Gothic" w:hAnsi="Century Gothic" w:cs="Calibri"/>
          <w:bCs/>
          <w:sz w:val="22"/>
          <w:szCs w:val="22"/>
        </w:rPr>
        <w:t>Caisaluiza</w:t>
      </w:r>
      <w:proofErr w:type="spellEnd"/>
      <w:r w:rsidRPr="00D42782">
        <w:rPr>
          <w:rFonts w:ascii="Century Gothic" w:hAnsi="Century Gothic" w:cs="Calibri"/>
          <w:bCs/>
          <w:sz w:val="22"/>
          <w:szCs w:val="22"/>
        </w:rPr>
        <w:t xml:space="preserve">, </w:t>
      </w:r>
      <w:r w:rsidRPr="00D42782">
        <w:rPr>
          <w:rFonts w:ascii="Century Gothic" w:hAnsi="Century Gothic" w:cs="Calibri"/>
          <w:sz w:val="22"/>
          <w:szCs w:val="22"/>
          <w:lang w:eastAsia="es-ES"/>
        </w:rPr>
        <w:t>Gerente de Proyecto 3, Fortalecimiento, Ampliación e Innovación de los Servicios de Desarrollo Infantil, Estrategias Nacionales Misión Ternura, en el cual se concluye: XXXXXXXXX</w:t>
      </w:r>
      <w:r w:rsidRPr="00D42782">
        <w:rPr>
          <w:rFonts w:ascii="Century Gothic" w:hAnsi="Century Gothic" w:cs="Calibri"/>
          <w:i/>
          <w:sz w:val="22"/>
          <w:szCs w:val="22"/>
          <w:lang w:eastAsia="es-ES"/>
        </w:rPr>
        <w:t>.</w:t>
      </w:r>
    </w:p>
    <w:p w14:paraId="35998470" w14:textId="77777777" w:rsidR="002C665F" w:rsidRPr="00D42782" w:rsidRDefault="002C665F" w:rsidP="002C665F">
      <w:pPr>
        <w:pStyle w:val="Prrafodelista"/>
        <w:rPr>
          <w:rFonts w:ascii="Century Gothic" w:hAnsi="Century Gothic" w:cs="Calibri"/>
          <w:b/>
          <w:i/>
          <w:sz w:val="22"/>
          <w:szCs w:val="22"/>
        </w:rPr>
      </w:pPr>
    </w:p>
    <w:p w14:paraId="5D7A9F84" w14:textId="77777777" w:rsidR="002C665F" w:rsidRDefault="002C665F" w:rsidP="002C665F">
      <w:pPr>
        <w:pStyle w:val="Prrafodelista"/>
        <w:numPr>
          <w:ilvl w:val="0"/>
          <w:numId w:val="43"/>
        </w:numPr>
        <w:spacing w:after="240"/>
        <w:ind w:left="426" w:hanging="426"/>
        <w:jc w:val="both"/>
        <w:rPr>
          <w:rFonts w:ascii="Century Gothic" w:hAnsi="Century Gothic" w:cs="Calibri"/>
          <w:bCs/>
          <w:sz w:val="22"/>
          <w:szCs w:val="22"/>
        </w:rPr>
      </w:pPr>
      <w:r w:rsidRPr="00D42782">
        <w:rPr>
          <w:rFonts w:ascii="Century Gothic" w:hAnsi="Century Gothic" w:cs="Calibri"/>
          <w:iCs/>
          <w:sz w:val="22"/>
          <w:szCs w:val="22"/>
          <w:lang w:val="es-ES" w:eastAsia="es-ES"/>
        </w:rPr>
        <w:t>E</w:t>
      </w:r>
      <w:r w:rsidRPr="00D42782">
        <w:rPr>
          <w:rFonts w:ascii="Century Gothic" w:hAnsi="Century Gothic" w:cs="Calibri"/>
          <w:sz w:val="22"/>
          <w:szCs w:val="22"/>
        </w:rPr>
        <w:t xml:space="preserve">n los </w:t>
      </w:r>
      <w:r w:rsidRPr="00D42782">
        <w:rPr>
          <w:rFonts w:ascii="Century Gothic" w:eastAsia="Arial,Batang" w:hAnsi="Century Gothic"/>
          <w:smallCaps/>
          <w:color w:val="000000"/>
          <w:sz w:val="22"/>
          <w:szCs w:val="22"/>
          <w:lang w:val="es-BO"/>
        </w:rPr>
        <w:t xml:space="preserve">TÉRMINOS DE REFERENCIA – ESPECIALISTA FINANCIERO DE PROYECTO,  </w:t>
      </w:r>
      <w:r w:rsidRPr="00D42782">
        <w:rPr>
          <w:rFonts w:ascii="Century Gothic" w:hAnsi="Century Gothic"/>
          <w:sz w:val="22"/>
          <w:szCs w:val="22"/>
        </w:rPr>
        <w:t xml:space="preserve">CONTRATACIÓN DE UN CONSULTOR COMO ESPECIALISTA FINANCIERO PARA LA EJECUCIÓN DEL PROYECTO INCLUSIÓN DE LA POBLACIÓN MIGRANTE Y RECEPTORA EN LOS SERVICIOS SOCIALES EN ECUADOR, BAJO EL CONTRATO DE PRÉSTAMO No. 4923/OC-EC Y 4924/GR-EC, </w:t>
      </w:r>
      <w:r w:rsidRPr="00D42782">
        <w:rPr>
          <w:rFonts w:ascii="Century Gothic" w:hAnsi="Century Gothic" w:cs="Calibri"/>
          <w:bCs/>
          <w:sz w:val="22"/>
          <w:szCs w:val="22"/>
        </w:rPr>
        <w:t xml:space="preserve">de XX de XXXXX de 2026, elaborado por la Ing. Lorena Bibiana Raza De La Vega, Analista de Proyectos de Inversión 3, revisado y aprobado por el Magister Diego Fernando </w:t>
      </w:r>
      <w:proofErr w:type="spellStart"/>
      <w:r w:rsidRPr="00D42782">
        <w:rPr>
          <w:rFonts w:ascii="Century Gothic" w:hAnsi="Century Gothic" w:cs="Calibri"/>
          <w:bCs/>
          <w:sz w:val="22"/>
          <w:szCs w:val="22"/>
        </w:rPr>
        <w:t>Defaz</w:t>
      </w:r>
      <w:proofErr w:type="spellEnd"/>
      <w:r w:rsidRPr="00D42782">
        <w:rPr>
          <w:rFonts w:ascii="Century Gothic" w:hAnsi="Century Gothic" w:cs="Calibri"/>
          <w:bCs/>
          <w:sz w:val="22"/>
          <w:szCs w:val="22"/>
        </w:rPr>
        <w:t xml:space="preserve"> </w:t>
      </w:r>
      <w:proofErr w:type="spellStart"/>
      <w:r w:rsidRPr="00D42782">
        <w:rPr>
          <w:rFonts w:ascii="Century Gothic" w:hAnsi="Century Gothic" w:cs="Calibri"/>
          <w:bCs/>
          <w:sz w:val="22"/>
          <w:szCs w:val="22"/>
        </w:rPr>
        <w:t>Caisaluiza</w:t>
      </w:r>
      <w:proofErr w:type="spellEnd"/>
      <w:r w:rsidRPr="00D42782">
        <w:rPr>
          <w:rFonts w:ascii="Century Gothic" w:hAnsi="Century Gothic" w:cs="Calibri"/>
          <w:bCs/>
          <w:sz w:val="22"/>
          <w:szCs w:val="22"/>
        </w:rPr>
        <w:t>, Gerente de Proyecto 3, Fortalecimiento, Ampliación e Innovación de los Servicios de Desarrollo Infantil, Estrategias Nacionales Misión Ternura, constan las condiciones de la contratación.</w:t>
      </w:r>
    </w:p>
    <w:p w14:paraId="44467B32" w14:textId="77777777" w:rsidR="002C665F" w:rsidRPr="00D42782" w:rsidRDefault="002C665F" w:rsidP="002C665F">
      <w:pPr>
        <w:pStyle w:val="Prrafodelista"/>
        <w:rPr>
          <w:rFonts w:ascii="Century Gothic" w:hAnsi="Century Gothic" w:cs="Calibri"/>
          <w:bCs/>
          <w:sz w:val="22"/>
          <w:szCs w:val="22"/>
        </w:rPr>
      </w:pPr>
    </w:p>
    <w:p w14:paraId="5EF10ABF" w14:textId="77777777" w:rsidR="002C665F" w:rsidRPr="00D42782" w:rsidRDefault="002C665F" w:rsidP="002C665F">
      <w:pPr>
        <w:pStyle w:val="Prrafodelista"/>
        <w:widowControl w:val="0"/>
        <w:numPr>
          <w:ilvl w:val="0"/>
          <w:numId w:val="43"/>
        </w:numPr>
        <w:tabs>
          <w:tab w:val="left" w:pos="426"/>
        </w:tabs>
        <w:autoSpaceDE w:val="0"/>
        <w:autoSpaceDN w:val="0"/>
        <w:ind w:left="426" w:hanging="426"/>
        <w:jc w:val="both"/>
        <w:rPr>
          <w:rFonts w:ascii="Century Gothic" w:hAnsi="Century Gothic" w:cstheme="minorHAnsi"/>
          <w:sz w:val="22"/>
          <w:szCs w:val="22"/>
        </w:rPr>
      </w:pPr>
      <w:r w:rsidRPr="00D42782">
        <w:rPr>
          <w:rFonts w:ascii="Century Gothic" w:hAnsi="Century Gothic" w:cstheme="minorHAnsi"/>
          <w:iCs/>
          <w:sz w:val="22"/>
          <w:szCs w:val="22"/>
        </w:rPr>
        <w:t>L</w:t>
      </w:r>
      <w:r w:rsidRPr="00D42782">
        <w:rPr>
          <w:rFonts w:ascii="Century Gothic" w:hAnsi="Century Gothic" w:cstheme="minorHAnsi"/>
          <w:sz w:val="22"/>
          <w:szCs w:val="22"/>
        </w:rPr>
        <w:t>a Dirección Financiera del Ministerio de Desarrollo Humano, m</w:t>
      </w:r>
      <w:r w:rsidRPr="00D42782">
        <w:rPr>
          <w:rFonts w:ascii="Century Gothic" w:hAnsi="Century Gothic" w:cstheme="minorHAnsi"/>
          <w:iCs/>
          <w:sz w:val="22"/>
          <w:szCs w:val="22"/>
        </w:rPr>
        <w:t>ediante Memorando Nro</w:t>
      </w:r>
      <w:r w:rsidRPr="00D42782">
        <w:rPr>
          <w:rFonts w:ascii="Century Gothic" w:hAnsi="Century Gothic" w:cstheme="minorHAnsi"/>
          <w:sz w:val="22"/>
          <w:szCs w:val="22"/>
        </w:rPr>
        <w:t xml:space="preserve">. </w:t>
      </w:r>
      <w:r w:rsidRPr="00D42782">
        <w:rPr>
          <w:rFonts w:ascii="Century Gothic" w:hAnsi="Century Gothic" w:cstheme="minorHAnsi"/>
          <w:bCs/>
          <w:sz w:val="22"/>
          <w:szCs w:val="22"/>
        </w:rPr>
        <w:t>MDH-CGAF-DF-2026-XXX-M,</w:t>
      </w:r>
      <w:r w:rsidRPr="00D42782">
        <w:rPr>
          <w:rFonts w:ascii="Century Gothic" w:hAnsi="Century Gothic" w:cstheme="minorHAnsi"/>
          <w:b/>
          <w:bCs/>
          <w:sz w:val="22"/>
          <w:szCs w:val="22"/>
        </w:rPr>
        <w:t xml:space="preserve"> </w:t>
      </w:r>
      <w:r w:rsidRPr="00D42782">
        <w:rPr>
          <w:rFonts w:ascii="Century Gothic" w:hAnsi="Century Gothic" w:cstheme="minorHAnsi"/>
          <w:iCs/>
          <w:sz w:val="22"/>
          <w:szCs w:val="22"/>
        </w:rPr>
        <w:t>de XX de XXXXX de 2026, emitió AVAL y certificación presupuestaria.</w:t>
      </w:r>
    </w:p>
    <w:p w14:paraId="60363C91" w14:textId="77777777" w:rsidR="002C665F" w:rsidRPr="007F26B8" w:rsidRDefault="002C665F" w:rsidP="002C665F">
      <w:pPr>
        <w:widowControl w:val="0"/>
        <w:tabs>
          <w:tab w:val="left" w:pos="709"/>
        </w:tabs>
        <w:autoSpaceDE w:val="0"/>
        <w:autoSpaceDN w:val="0"/>
        <w:jc w:val="both"/>
        <w:rPr>
          <w:rFonts w:ascii="Century Gothic" w:hAnsi="Century Gothic" w:cstheme="minorHAnsi"/>
          <w:sz w:val="22"/>
          <w:szCs w:val="22"/>
        </w:rPr>
      </w:pPr>
    </w:p>
    <w:p w14:paraId="1BBE7832" w14:textId="77777777" w:rsidR="002C665F" w:rsidRPr="004C514E" w:rsidRDefault="002C665F" w:rsidP="002C665F">
      <w:pPr>
        <w:pStyle w:val="Prrafodelista"/>
        <w:numPr>
          <w:ilvl w:val="0"/>
          <w:numId w:val="43"/>
        </w:numPr>
        <w:tabs>
          <w:tab w:val="left" w:pos="426"/>
        </w:tabs>
        <w:autoSpaceDE w:val="0"/>
        <w:autoSpaceDN w:val="0"/>
        <w:adjustRightInd w:val="0"/>
        <w:spacing w:after="240"/>
        <w:ind w:left="426" w:hanging="426"/>
        <w:jc w:val="both"/>
        <w:rPr>
          <w:rFonts w:ascii="Century Gothic" w:hAnsi="Century Gothic" w:cs="Calibri"/>
          <w:sz w:val="22"/>
          <w:szCs w:val="22"/>
          <w:lang w:val="es-ES" w:eastAsia="es-ES"/>
        </w:rPr>
      </w:pPr>
      <w:r w:rsidRPr="00D42782">
        <w:rPr>
          <w:rFonts w:ascii="Century Gothic" w:hAnsi="Century Gothic" w:cs="Calibri"/>
          <w:iCs/>
          <w:color w:val="000000"/>
          <w:sz w:val="22"/>
          <w:szCs w:val="22"/>
          <w:lang w:eastAsia="es-ES"/>
        </w:rPr>
        <w:t>M</w:t>
      </w:r>
      <w:proofErr w:type="spellStart"/>
      <w:r w:rsidRPr="00D42782">
        <w:rPr>
          <w:rFonts w:ascii="Century Gothic" w:hAnsi="Century Gothic" w:cs="Calibri"/>
          <w:sz w:val="22"/>
          <w:szCs w:val="22"/>
          <w:lang w:val="es-ES" w:eastAsia="es-ES"/>
        </w:rPr>
        <w:t>ediante</w:t>
      </w:r>
      <w:proofErr w:type="spellEnd"/>
      <w:r w:rsidRPr="00D42782">
        <w:rPr>
          <w:rFonts w:ascii="Century Gothic" w:hAnsi="Century Gothic" w:cs="Calibri"/>
          <w:sz w:val="22"/>
          <w:szCs w:val="22"/>
          <w:lang w:val="es-ES" w:eastAsia="es-ES"/>
        </w:rPr>
        <w:t xml:space="preserve"> Memorando Nro. </w:t>
      </w:r>
      <w:r w:rsidRPr="00D42782">
        <w:rPr>
          <w:rFonts w:ascii="Century Gothic" w:hAnsi="Century Gothic" w:cs="Calibri"/>
          <w:iCs/>
          <w:sz w:val="22"/>
          <w:szCs w:val="22"/>
          <w:lang w:val="es-ES" w:eastAsia="es-ES"/>
        </w:rPr>
        <w:t>MIES-VIS-FAISDI-2026-</w:t>
      </w:r>
      <w:r w:rsidRPr="00D42782">
        <w:rPr>
          <w:rFonts w:ascii="Century Gothic" w:hAnsi="Century Gothic" w:cs="Calibri"/>
          <w:sz w:val="22"/>
          <w:szCs w:val="22"/>
        </w:rPr>
        <w:t xml:space="preserve"> XXX</w:t>
      </w:r>
      <w:r w:rsidRPr="00D42782">
        <w:rPr>
          <w:rFonts w:ascii="Century Gothic" w:hAnsi="Century Gothic" w:cs="Calibri"/>
          <w:iCs/>
          <w:sz w:val="22"/>
          <w:szCs w:val="22"/>
          <w:lang w:val="es-ES" w:eastAsia="es-ES"/>
        </w:rPr>
        <w:t xml:space="preserve">-M, de XX de XX de 2026, el </w:t>
      </w:r>
      <w:r w:rsidRPr="00D42782">
        <w:rPr>
          <w:rFonts w:ascii="Century Gothic" w:hAnsi="Century Gothic" w:cs="Calibri"/>
          <w:bCs/>
          <w:sz w:val="22"/>
          <w:szCs w:val="22"/>
        </w:rPr>
        <w:t xml:space="preserve">Magister Diego Fernando </w:t>
      </w:r>
      <w:proofErr w:type="spellStart"/>
      <w:r w:rsidRPr="00D42782">
        <w:rPr>
          <w:rFonts w:ascii="Century Gothic" w:hAnsi="Century Gothic" w:cs="Calibri"/>
          <w:bCs/>
          <w:sz w:val="22"/>
          <w:szCs w:val="22"/>
        </w:rPr>
        <w:t>Defaz</w:t>
      </w:r>
      <w:proofErr w:type="spellEnd"/>
      <w:r w:rsidRPr="00D42782">
        <w:rPr>
          <w:rFonts w:ascii="Century Gothic" w:hAnsi="Century Gothic" w:cs="Calibri"/>
          <w:bCs/>
          <w:sz w:val="22"/>
          <w:szCs w:val="22"/>
        </w:rPr>
        <w:t xml:space="preserve"> </w:t>
      </w:r>
      <w:proofErr w:type="spellStart"/>
      <w:r w:rsidRPr="00D42782">
        <w:rPr>
          <w:rFonts w:ascii="Century Gothic" w:hAnsi="Century Gothic" w:cs="Calibri"/>
          <w:bCs/>
          <w:sz w:val="22"/>
          <w:szCs w:val="22"/>
        </w:rPr>
        <w:t>Caisaluiza</w:t>
      </w:r>
      <w:proofErr w:type="spellEnd"/>
      <w:r w:rsidRPr="00D42782">
        <w:rPr>
          <w:rFonts w:ascii="Century Gothic" w:hAnsi="Century Gothic" w:cs="Calibri"/>
          <w:bCs/>
          <w:sz w:val="22"/>
          <w:szCs w:val="22"/>
        </w:rPr>
        <w:t xml:space="preserve">, </w:t>
      </w:r>
      <w:r w:rsidRPr="00D42782">
        <w:rPr>
          <w:rFonts w:ascii="Century Gothic" w:hAnsi="Century Gothic" w:cs="Calibri"/>
          <w:iCs/>
          <w:color w:val="000000"/>
          <w:sz w:val="22"/>
          <w:szCs w:val="22"/>
          <w:lang w:val="es-ES" w:eastAsia="es-ES"/>
        </w:rPr>
        <w:t xml:space="preserve">Gerente de Proyecto 3, Fortalecimiento, </w:t>
      </w:r>
      <w:r w:rsidRPr="00D42782">
        <w:rPr>
          <w:rFonts w:ascii="Century Gothic" w:hAnsi="Century Gothic" w:cs="Calibri"/>
          <w:sz w:val="22"/>
          <w:szCs w:val="22"/>
          <w:lang w:val="es-ES" w:eastAsia="es-ES"/>
        </w:rPr>
        <w:t xml:space="preserve">Ampliación e Innovación de los Servicios de Desarrollo Infantil, Estrategia Nacional Misión Ternura, solicitó al Magister Carlos Andrés Guerra Padilla, Coordinador General  Administrativo Financiero, LA AUTORIZACIÓN DE GASTO E INICIO DEL PROCESO DE </w:t>
      </w:r>
      <w:r w:rsidRPr="00D42782">
        <w:rPr>
          <w:rFonts w:ascii="Century Gothic" w:hAnsi="Century Gothic"/>
          <w:sz w:val="22"/>
          <w:szCs w:val="22"/>
        </w:rPr>
        <w:t>CONTRATACIÓN DE UN CONSULTOR COMO ESPECIALISTA FINANCIERO PARA LA EJECUCIÓN DEL PROYECTO INCLUSIÓN DE LA POBLACIÓN MIGRANTE Y RECEPTORA EN LOS SERVICIOS SOCIALES EN ECUADOR, BAJO EL CONTRATO DE PRÉSTAMO No. 4923/OC-EC Y 4924/GR-EC</w:t>
      </w:r>
      <w:r w:rsidRPr="00D42782">
        <w:rPr>
          <w:rFonts w:ascii="Century Gothic" w:hAnsi="Century Gothic" w:cs="Calibri"/>
          <w:sz w:val="22"/>
          <w:szCs w:val="22"/>
          <w:lang w:val="es-ES" w:eastAsia="es-ES"/>
        </w:rPr>
        <w:t xml:space="preserve">; De igual manera sugirió </w:t>
      </w:r>
      <w:r w:rsidRPr="004C514E">
        <w:rPr>
          <w:rFonts w:ascii="Century Gothic" w:hAnsi="Century Gothic" w:cs="Calibri"/>
          <w:sz w:val="22"/>
          <w:szCs w:val="22"/>
          <w:lang w:val="es-ES" w:eastAsia="es-ES"/>
        </w:rPr>
        <w:t>“se designe como integrantes del Comité Técnico de Evaluación y Selección (CTES) a los siguientes profesionales, conforme al siguiente detalle:</w:t>
      </w:r>
    </w:p>
    <w:p w14:paraId="7515D0C1" w14:textId="77777777" w:rsidR="002C665F" w:rsidRPr="004C514E" w:rsidRDefault="002C665F" w:rsidP="002C665F">
      <w:pPr>
        <w:widowControl w:val="0"/>
        <w:autoSpaceDE w:val="0"/>
        <w:autoSpaceDN w:val="0"/>
        <w:adjustRightInd w:val="0"/>
        <w:spacing w:after="240"/>
        <w:ind w:firstLine="567"/>
        <w:jc w:val="both"/>
        <w:rPr>
          <w:rFonts w:ascii="Century Gothic" w:hAnsi="Century Gothic" w:cs="Calibri"/>
          <w:sz w:val="22"/>
          <w:szCs w:val="22"/>
        </w:rPr>
      </w:pPr>
      <w:r w:rsidRPr="004C514E">
        <w:rPr>
          <w:rFonts w:ascii="Century Gothic" w:hAnsi="Century Gothic" w:cs="Calibri"/>
          <w:sz w:val="22"/>
          <w:szCs w:val="22"/>
        </w:rPr>
        <w:t>Delegados con voz y voto:</w:t>
      </w:r>
    </w:p>
    <w:p w14:paraId="60F67DF6" w14:textId="77777777" w:rsidR="002C665F" w:rsidRPr="004C514E" w:rsidRDefault="002C665F" w:rsidP="002C665F">
      <w:pPr>
        <w:widowControl w:val="0"/>
        <w:numPr>
          <w:ilvl w:val="0"/>
          <w:numId w:val="38"/>
        </w:numPr>
        <w:autoSpaceDE w:val="0"/>
        <w:autoSpaceDN w:val="0"/>
        <w:adjustRightInd w:val="0"/>
        <w:spacing w:after="240"/>
        <w:jc w:val="both"/>
        <w:rPr>
          <w:rFonts w:ascii="Century Gothic" w:hAnsi="Century Gothic" w:cs="Calibri"/>
          <w:color w:val="000000"/>
          <w:sz w:val="22"/>
          <w:szCs w:val="22"/>
        </w:rPr>
      </w:pPr>
      <w:r w:rsidRPr="004C514E">
        <w:rPr>
          <w:rFonts w:ascii="Century Gothic" w:hAnsi="Century Gothic" w:cs="Calibri"/>
          <w:color w:val="000000"/>
          <w:sz w:val="22"/>
          <w:szCs w:val="22"/>
        </w:rPr>
        <w:lastRenderedPageBreak/>
        <w:t xml:space="preserve">XXXXXXXXXXXXX </w:t>
      </w:r>
    </w:p>
    <w:p w14:paraId="6B4B3E53" w14:textId="77777777" w:rsidR="002C665F" w:rsidRPr="004C514E" w:rsidRDefault="002C665F" w:rsidP="002C665F">
      <w:pPr>
        <w:widowControl w:val="0"/>
        <w:numPr>
          <w:ilvl w:val="0"/>
          <w:numId w:val="38"/>
        </w:numPr>
        <w:autoSpaceDE w:val="0"/>
        <w:autoSpaceDN w:val="0"/>
        <w:adjustRightInd w:val="0"/>
        <w:spacing w:after="240"/>
        <w:jc w:val="both"/>
        <w:rPr>
          <w:rFonts w:ascii="Century Gothic" w:hAnsi="Century Gothic" w:cs="Calibri"/>
          <w:color w:val="000000"/>
          <w:sz w:val="22"/>
          <w:szCs w:val="22"/>
        </w:rPr>
      </w:pPr>
      <w:r w:rsidRPr="004C514E">
        <w:rPr>
          <w:rFonts w:ascii="Century Gothic" w:hAnsi="Century Gothic" w:cs="Calibri"/>
          <w:color w:val="000000"/>
          <w:sz w:val="22"/>
          <w:szCs w:val="22"/>
        </w:rPr>
        <w:t>XXXXXXXXXXXXXX; y,</w:t>
      </w:r>
    </w:p>
    <w:p w14:paraId="40A2EEF0" w14:textId="77777777" w:rsidR="002C665F" w:rsidRPr="004C514E" w:rsidRDefault="002C665F" w:rsidP="002C665F">
      <w:pPr>
        <w:widowControl w:val="0"/>
        <w:autoSpaceDE w:val="0"/>
        <w:autoSpaceDN w:val="0"/>
        <w:adjustRightInd w:val="0"/>
        <w:spacing w:after="240"/>
        <w:ind w:firstLine="567"/>
        <w:jc w:val="both"/>
        <w:rPr>
          <w:rFonts w:ascii="Century Gothic" w:hAnsi="Century Gothic" w:cs="Calibri"/>
          <w:sz w:val="22"/>
          <w:szCs w:val="22"/>
        </w:rPr>
      </w:pPr>
      <w:r w:rsidRPr="004C514E">
        <w:rPr>
          <w:rFonts w:ascii="Century Gothic" w:hAnsi="Century Gothic" w:cs="Calibri"/>
          <w:sz w:val="22"/>
          <w:szCs w:val="22"/>
        </w:rPr>
        <w:t>Delegado con voz y sin voto:</w:t>
      </w:r>
    </w:p>
    <w:p w14:paraId="45B53F89" w14:textId="77777777" w:rsidR="002C665F" w:rsidRPr="004C514E" w:rsidRDefault="002C665F" w:rsidP="002C665F">
      <w:pPr>
        <w:widowControl w:val="0"/>
        <w:numPr>
          <w:ilvl w:val="0"/>
          <w:numId w:val="38"/>
        </w:numPr>
        <w:autoSpaceDE w:val="0"/>
        <w:autoSpaceDN w:val="0"/>
        <w:adjustRightInd w:val="0"/>
        <w:spacing w:after="240"/>
        <w:jc w:val="both"/>
        <w:rPr>
          <w:rFonts w:ascii="Century Gothic" w:hAnsi="Century Gothic" w:cs="Calibri"/>
          <w:sz w:val="22"/>
          <w:szCs w:val="22"/>
        </w:rPr>
      </w:pPr>
      <w:r w:rsidRPr="004C514E">
        <w:rPr>
          <w:rFonts w:ascii="Century Gothic" w:hAnsi="Century Gothic" w:cs="Calibri"/>
          <w:color w:val="000000"/>
          <w:sz w:val="22"/>
          <w:szCs w:val="22"/>
        </w:rPr>
        <w:t>XXXXXXXXXXX Ing. Lorena Bibiana Raza De La Vega, Analista de Proyectos de Inversión 3,</w:t>
      </w:r>
      <w:r w:rsidRPr="004C514E">
        <w:rPr>
          <w:rFonts w:ascii="Century Gothic" w:hAnsi="Century Gothic" w:cs="Calibri"/>
          <w:sz w:val="22"/>
          <w:szCs w:val="22"/>
        </w:rPr>
        <w:t xml:space="preserve"> quien actuará como Secretaria del Comité de Evaluación y Selección (CTES).</w:t>
      </w:r>
    </w:p>
    <w:p w14:paraId="55533625" w14:textId="77777777" w:rsidR="002C665F" w:rsidRPr="004C514E" w:rsidRDefault="002C665F" w:rsidP="002C665F">
      <w:pPr>
        <w:autoSpaceDE w:val="0"/>
        <w:autoSpaceDN w:val="0"/>
        <w:adjustRightInd w:val="0"/>
        <w:spacing w:after="240"/>
        <w:ind w:left="567"/>
        <w:jc w:val="both"/>
        <w:rPr>
          <w:rFonts w:ascii="Century Gothic" w:hAnsi="Century Gothic" w:cs="Calibri"/>
          <w:sz w:val="22"/>
          <w:szCs w:val="22"/>
          <w:lang w:val="es-ES" w:eastAsia="es-ES"/>
        </w:rPr>
      </w:pPr>
      <w:r w:rsidRPr="004C514E">
        <w:rPr>
          <w:rFonts w:ascii="Century Gothic" w:hAnsi="Century Gothic" w:cs="Calibri"/>
          <w:sz w:val="22"/>
          <w:szCs w:val="22"/>
          <w:lang w:val="es-ES" w:eastAsia="es-ES"/>
        </w:rPr>
        <w:t>A su vez, también solicitó: “que designe al miembro del Comité Técnico de Evaluación y Selección (CTES) quien fungirá la calidad mencionada y Presidirá el CTES”;</w:t>
      </w:r>
    </w:p>
    <w:p w14:paraId="74511F4D" w14:textId="77777777" w:rsidR="002C665F" w:rsidRPr="00D42782" w:rsidRDefault="002C665F" w:rsidP="002C665F">
      <w:pPr>
        <w:pStyle w:val="Prrafodelista"/>
        <w:numPr>
          <w:ilvl w:val="0"/>
          <w:numId w:val="43"/>
        </w:numPr>
        <w:tabs>
          <w:tab w:val="left" w:pos="284"/>
          <w:tab w:val="left" w:pos="426"/>
        </w:tabs>
        <w:ind w:left="426" w:hanging="426"/>
        <w:jc w:val="both"/>
        <w:rPr>
          <w:rFonts w:ascii="Century Gothic" w:hAnsi="Century Gothic" w:cs="Calibri"/>
          <w:bCs/>
          <w:i/>
          <w:color w:val="000000"/>
          <w:sz w:val="22"/>
          <w:szCs w:val="22"/>
          <w:lang w:val="es-ES" w:eastAsia="es-ES"/>
        </w:rPr>
      </w:pPr>
      <w:r w:rsidRPr="00D42782">
        <w:rPr>
          <w:rFonts w:ascii="Century Gothic" w:hAnsi="Century Gothic" w:cs="Calibri"/>
          <w:sz w:val="22"/>
          <w:szCs w:val="22"/>
          <w:lang w:val="es-ES" w:eastAsia="es-ES"/>
        </w:rPr>
        <w:t xml:space="preserve">Mediante Memorando Nro. MIES-CGAF-2026-XXXX-M, de XX de XXXX de 2026, suscrito por el Magister Carlos Andrés Guerra Padilla, manifiesta lo siguiente: </w:t>
      </w:r>
      <w:r w:rsidRPr="00D42782">
        <w:rPr>
          <w:rFonts w:ascii="Century Gothic" w:hAnsi="Century Gothic" w:cs="Calibri"/>
          <w:i/>
          <w:iCs/>
          <w:sz w:val="22"/>
          <w:szCs w:val="22"/>
          <w:lang w:val="es-ES" w:eastAsia="es-ES"/>
        </w:rPr>
        <w:t>“(…)</w:t>
      </w:r>
    </w:p>
    <w:p w14:paraId="672AC275" w14:textId="77777777" w:rsidR="002C665F" w:rsidRPr="00D42782" w:rsidRDefault="002C665F" w:rsidP="002C665F">
      <w:pPr>
        <w:tabs>
          <w:tab w:val="left" w:pos="284"/>
          <w:tab w:val="left" w:pos="426"/>
        </w:tabs>
        <w:jc w:val="both"/>
        <w:rPr>
          <w:rFonts w:ascii="Century Gothic" w:hAnsi="Century Gothic" w:cs="Calibri"/>
          <w:bCs/>
          <w:i/>
          <w:color w:val="000000"/>
          <w:sz w:val="22"/>
          <w:szCs w:val="22"/>
          <w:lang w:val="es-ES" w:eastAsia="es-ES"/>
        </w:rPr>
      </w:pPr>
    </w:p>
    <w:p w14:paraId="6E72FB83" w14:textId="77777777" w:rsidR="002C665F" w:rsidRPr="00D42782" w:rsidRDefault="002C665F" w:rsidP="002C665F">
      <w:pPr>
        <w:pStyle w:val="Prrafodelista"/>
        <w:numPr>
          <w:ilvl w:val="0"/>
          <w:numId w:val="43"/>
        </w:numPr>
        <w:tabs>
          <w:tab w:val="left" w:pos="284"/>
          <w:tab w:val="left" w:pos="426"/>
        </w:tabs>
        <w:ind w:left="426" w:hanging="426"/>
        <w:jc w:val="both"/>
        <w:rPr>
          <w:rFonts w:ascii="Century Gothic" w:hAnsi="Century Gothic" w:cs="Calibri"/>
          <w:i/>
          <w:sz w:val="22"/>
          <w:szCs w:val="22"/>
          <w:lang w:val="es-MX" w:eastAsia="es-ES"/>
        </w:rPr>
      </w:pPr>
      <w:r w:rsidRPr="00D42782">
        <w:rPr>
          <w:rFonts w:ascii="Century Gothic" w:hAnsi="Century Gothic" w:cs="Calibri"/>
          <w:sz w:val="22"/>
          <w:szCs w:val="22"/>
          <w:lang w:val="es-ES" w:eastAsia="es-ES"/>
        </w:rPr>
        <w:t xml:space="preserve">Mediante Resolución Nro. MIES-CGAF-FAISDI-EDG-2026-001-R, de XX de XXXXX de 2026, </w:t>
      </w:r>
      <w:r w:rsidRPr="00D42782">
        <w:rPr>
          <w:rFonts w:ascii="Century Gothic" w:hAnsi="Century Gothic" w:cs="Calibri"/>
          <w:bCs/>
          <w:sz w:val="22"/>
          <w:szCs w:val="22"/>
        </w:rPr>
        <w:t>MINISTERIO DE DESARROLLO HUMANO,</w:t>
      </w:r>
      <w:r w:rsidRPr="00D42782">
        <w:rPr>
          <w:rFonts w:ascii="Century Gothic" w:hAnsi="Century Gothic" w:cs="Calibri"/>
          <w:b/>
          <w:sz w:val="22"/>
          <w:szCs w:val="22"/>
        </w:rPr>
        <w:t xml:space="preserve"> </w:t>
      </w:r>
      <w:r w:rsidRPr="00D42782">
        <w:rPr>
          <w:rFonts w:ascii="Century Gothic" w:hAnsi="Century Gothic" w:cs="Calibri"/>
          <w:sz w:val="22"/>
          <w:szCs w:val="22"/>
          <w:lang w:val="es-ES" w:eastAsia="es-ES"/>
        </w:rPr>
        <w:t xml:space="preserve">PROCESO DE </w:t>
      </w:r>
      <w:r w:rsidRPr="00D42782">
        <w:rPr>
          <w:rFonts w:ascii="Century Gothic" w:hAnsi="Century Gothic"/>
          <w:sz w:val="22"/>
          <w:szCs w:val="22"/>
        </w:rPr>
        <w:t>CONTRATACIÓN DE UN CONSULTOR COMO ESPECIALISTA FINANCIERO PARA LA EJECUCIÓN DEL PROYECTO INCLUSIÓN DE LA POBLACIÓN MIGRANTE Y RECEPTORA EN LOS SERVICIOS SOCIALES EN ECUADOR, BAJO EL CONTRATO DE PRÉSTAMO No. 4923/OC-EC Y 4924/GR-EC</w:t>
      </w:r>
      <w:r w:rsidRPr="00D42782">
        <w:rPr>
          <w:rFonts w:ascii="Century Gothic" w:hAnsi="Century Gothic" w:cs="Calibri"/>
          <w:sz w:val="22"/>
          <w:szCs w:val="22"/>
          <w:lang w:val="es-ES" w:eastAsia="es-ES"/>
        </w:rPr>
        <w:t>; el</w:t>
      </w:r>
      <w:r w:rsidRPr="00D42782">
        <w:rPr>
          <w:rFonts w:ascii="Century Gothic" w:hAnsi="Century Gothic" w:cs="Calibri"/>
          <w:sz w:val="22"/>
          <w:szCs w:val="22"/>
          <w:lang w:eastAsia="es-ES"/>
        </w:rPr>
        <w:t xml:space="preserve"> </w:t>
      </w:r>
      <w:r w:rsidRPr="00D42782">
        <w:rPr>
          <w:rFonts w:ascii="Century Gothic" w:hAnsi="Century Gothic" w:cs="Calibri"/>
          <w:sz w:val="22"/>
          <w:szCs w:val="22"/>
          <w:lang w:val="es-ES" w:eastAsia="es-ES"/>
        </w:rPr>
        <w:t>Magister Carlos Andrés Guerra Padilla</w:t>
      </w:r>
      <w:r w:rsidRPr="00D42782">
        <w:rPr>
          <w:rFonts w:ascii="Century Gothic" w:hAnsi="Century Gothic" w:cs="Calibri"/>
          <w:sz w:val="22"/>
          <w:szCs w:val="22"/>
          <w:lang w:eastAsia="es-ES"/>
        </w:rPr>
        <w:t xml:space="preserve">, Resolvió: XXXXXXXXXX </w:t>
      </w:r>
    </w:p>
    <w:p w14:paraId="4C27B7D7" w14:textId="77777777" w:rsidR="002C665F" w:rsidRPr="00D42782" w:rsidRDefault="002C665F" w:rsidP="002C665F">
      <w:pPr>
        <w:pStyle w:val="Prrafodelista"/>
        <w:rPr>
          <w:rFonts w:ascii="Century Gothic" w:hAnsi="Century Gothic" w:cs="Calibri"/>
          <w:i/>
          <w:sz w:val="22"/>
          <w:szCs w:val="22"/>
          <w:lang w:val="es-MX" w:eastAsia="es-ES"/>
        </w:rPr>
      </w:pPr>
    </w:p>
    <w:p w14:paraId="2AC498A3" w14:textId="77777777" w:rsidR="002C665F" w:rsidRPr="00D42782" w:rsidRDefault="002C665F" w:rsidP="002C665F">
      <w:pPr>
        <w:pStyle w:val="Prrafodelista"/>
        <w:numPr>
          <w:ilvl w:val="0"/>
          <w:numId w:val="43"/>
        </w:numPr>
        <w:ind w:left="426" w:hanging="426"/>
        <w:jc w:val="both"/>
        <w:rPr>
          <w:rFonts w:ascii="Century Gothic" w:hAnsi="Century Gothic" w:cs="Calibri"/>
          <w:sz w:val="22"/>
          <w:szCs w:val="22"/>
          <w:lang w:eastAsia="es-ES"/>
        </w:rPr>
      </w:pPr>
      <w:r w:rsidRPr="00D42782">
        <w:rPr>
          <w:rFonts w:ascii="Century Gothic" w:hAnsi="Century Gothic" w:cs="Calibri"/>
          <w:sz w:val="22"/>
          <w:szCs w:val="22"/>
          <w:lang w:val="es-MX" w:eastAsia="es-ES"/>
        </w:rPr>
        <w:t xml:space="preserve">Mediante Memorando Nro. MIES-CGAF-2026-XXX-M, de XX de XXXXX de 2026, </w:t>
      </w:r>
      <w:r w:rsidRPr="00D42782">
        <w:rPr>
          <w:rFonts w:ascii="Century Gothic" w:hAnsi="Century Gothic" w:cs="Calibri"/>
          <w:sz w:val="22"/>
          <w:szCs w:val="22"/>
          <w:lang w:val="es-ES" w:eastAsia="es-ES"/>
        </w:rPr>
        <w:t>Magister Carlos Andrés Guerra Padilla,</w:t>
      </w:r>
      <w:r w:rsidRPr="00D42782">
        <w:rPr>
          <w:rFonts w:ascii="Century Gothic" w:hAnsi="Century Gothic" w:cs="Calibri"/>
          <w:sz w:val="22"/>
          <w:szCs w:val="22"/>
          <w:lang w:eastAsia="es-ES"/>
        </w:rPr>
        <w:t xml:space="preserve"> Coordinador General Administrativo Financiero, notifica a los miembros del Comité de Evaluación y selección (CTES).</w:t>
      </w:r>
    </w:p>
    <w:p w14:paraId="53205D69" w14:textId="77777777" w:rsidR="002C665F" w:rsidRPr="007F26B8" w:rsidRDefault="002C665F" w:rsidP="002C665F">
      <w:pPr>
        <w:ind w:left="567" w:hanging="567"/>
        <w:jc w:val="both"/>
        <w:rPr>
          <w:rFonts w:ascii="Century Gothic" w:hAnsi="Century Gothic" w:cs="Calibri"/>
          <w:sz w:val="22"/>
          <w:szCs w:val="22"/>
          <w:lang w:eastAsia="es-ES"/>
        </w:rPr>
      </w:pPr>
    </w:p>
    <w:p w14:paraId="1BAC67D4" w14:textId="77777777" w:rsidR="002C665F" w:rsidRPr="00D42782" w:rsidRDefault="002C665F" w:rsidP="002C665F">
      <w:pPr>
        <w:pStyle w:val="Prrafodelista"/>
        <w:numPr>
          <w:ilvl w:val="0"/>
          <w:numId w:val="43"/>
        </w:numPr>
        <w:ind w:left="426" w:hanging="426"/>
        <w:jc w:val="both"/>
        <w:rPr>
          <w:rFonts w:ascii="Century Gothic" w:hAnsi="Century Gothic"/>
          <w:bCs/>
          <w:spacing w:val="-3"/>
          <w:sz w:val="22"/>
          <w:szCs w:val="22"/>
          <w:lang w:val="es-ES_tradnl"/>
        </w:rPr>
      </w:pPr>
      <w:r w:rsidRPr="00D42782">
        <w:rPr>
          <w:rFonts w:ascii="Century Gothic" w:hAnsi="Century Gothic"/>
          <w:bCs/>
          <w:spacing w:val="-3"/>
          <w:sz w:val="22"/>
          <w:szCs w:val="22"/>
          <w:lang w:val="es-ES_tradnl"/>
        </w:rPr>
        <w:t xml:space="preserve"> </w:t>
      </w:r>
      <w:r>
        <w:rPr>
          <w:rFonts w:ascii="Century Gothic" w:hAnsi="Century Gothic"/>
          <w:bCs/>
          <w:spacing w:val="-3"/>
          <w:sz w:val="22"/>
          <w:szCs w:val="22"/>
          <w:lang w:val="es-ES_tradnl"/>
        </w:rPr>
        <w:t>M</w:t>
      </w:r>
      <w:r w:rsidRPr="00D42782">
        <w:rPr>
          <w:rFonts w:ascii="Century Gothic" w:hAnsi="Century Gothic"/>
          <w:bCs/>
          <w:spacing w:val="-3"/>
          <w:sz w:val="22"/>
          <w:szCs w:val="22"/>
          <w:lang w:val="es-ES_tradnl"/>
        </w:rPr>
        <w:t>ediante comunicación BID CAN/CEC-</w:t>
      </w:r>
      <w:sdt>
        <w:sdtPr>
          <w:rPr>
            <w:rFonts w:ascii="Century Gothic" w:hAnsi="Century Gothic"/>
            <w:bCs/>
            <w:spacing w:val="-3"/>
            <w:sz w:val="22"/>
            <w:szCs w:val="22"/>
            <w:lang w:val="es-ES_tradnl"/>
          </w:rPr>
          <w:id w:val="-446468786"/>
          <w:placeholder>
            <w:docPart w:val="4D7B8236687D4437B116A5E9BB977C99"/>
          </w:placeholder>
          <w:comboBox>
            <w:listItem w:value="Elija un elemento."/>
          </w:comboBox>
        </w:sdtPr>
        <w:sdtEndPr/>
        <w:sdtContent>
          <w:r w:rsidRPr="00D42782">
            <w:rPr>
              <w:rFonts w:ascii="Century Gothic" w:hAnsi="Century Gothic"/>
              <w:bCs/>
              <w:spacing w:val="-3"/>
              <w:sz w:val="22"/>
              <w:szCs w:val="22"/>
              <w:lang w:val="es-ES_tradnl"/>
            </w:rPr>
            <w:t>XXX-20XX</w:t>
          </w:r>
        </w:sdtContent>
      </w:sdt>
      <w:r w:rsidRPr="00D42782">
        <w:rPr>
          <w:rFonts w:ascii="Century Gothic" w:hAnsi="Century Gothic"/>
          <w:bCs/>
          <w:spacing w:val="-3"/>
          <w:sz w:val="22"/>
          <w:szCs w:val="22"/>
          <w:lang w:val="es-ES_tradnl"/>
        </w:rPr>
        <w:t xml:space="preserve"> de fecha, el BID emitió la no objeción a los resultados de adjudicación del proceso. </w:t>
      </w:r>
    </w:p>
    <w:p w14:paraId="4017EBF5" w14:textId="77777777" w:rsidR="002C665F" w:rsidRPr="007F26B8" w:rsidRDefault="002C665F" w:rsidP="002C665F">
      <w:pPr>
        <w:tabs>
          <w:tab w:val="left" w:pos="-720"/>
          <w:tab w:val="left" w:pos="1134"/>
        </w:tabs>
        <w:suppressAutoHyphens/>
        <w:spacing w:before="40"/>
        <w:ind w:left="284" w:hanging="284"/>
        <w:contextualSpacing/>
        <w:jc w:val="both"/>
        <w:rPr>
          <w:rFonts w:ascii="Century Gothic" w:hAnsi="Century Gothic" w:cs="Calibri"/>
          <w:bCs/>
          <w:i/>
          <w:color w:val="000000"/>
          <w:sz w:val="22"/>
          <w:szCs w:val="22"/>
          <w:lang w:val="es-ES" w:eastAsia="es-ES"/>
        </w:rPr>
      </w:pPr>
    </w:p>
    <w:p w14:paraId="70C3FBD4" w14:textId="77777777" w:rsidR="002C665F" w:rsidRPr="00D42782" w:rsidRDefault="002C665F" w:rsidP="002C665F">
      <w:pPr>
        <w:pStyle w:val="Prrafodelista"/>
        <w:numPr>
          <w:ilvl w:val="0"/>
          <w:numId w:val="43"/>
        </w:numPr>
        <w:tabs>
          <w:tab w:val="left" w:pos="284"/>
          <w:tab w:val="left" w:pos="426"/>
        </w:tabs>
        <w:spacing w:after="240"/>
        <w:ind w:left="426" w:hanging="426"/>
        <w:jc w:val="both"/>
        <w:rPr>
          <w:rFonts w:ascii="Century Gothic" w:hAnsi="Century Gothic" w:cs="Calibri"/>
          <w:i/>
          <w:sz w:val="22"/>
          <w:szCs w:val="22"/>
          <w:lang w:val="es-MX" w:eastAsia="es-ES"/>
        </w:rPr>
      </w:pPr>
      <w:r w:rsidRPr="00D42782">
        <w:rPr>
          <w:rFonts w:ascii="Century Gothic" w:hAnsi="Century Gothic" w:cs="Calibri"/>
          <w:sz w:val="22"/>
          <w:szCs w:val="22"/>
          <w:lang w:val="es-ES" w:eastAsia="es-ES"/>
        </w:rPr>
        <w:t xml:space="preserve">Mediante Resolución Nro. MIES-CGAF-FAISDI-EDG-2026-002-R, de XX de XXXXX de 2026, </w:t>
      </w:r>
      <w:r w:rsidRPr="00D42782">
        <w:rPr>
          <w:rFonts w:ascii="Century Gothic" w:hAnsi="Century Gothic" w:cs="Calibri"/>
          <w:bCs/>
          <w:sz w:val="22"/>
          <w:szCs w:val="22"/>
        </w:rPr>
        <w:t>MINISTERIO DE DESARROLLO HUMANO</w:t>
      </w:r>
      <w:r w:rsidRPr="00D42782">
        <w:rPr>
          <w:rFonts w:ascii="Century Gothic" w:hAnsi="Century Gothic" w:cs="Calibri"/>
          <w:b/>
          <w:sz w:val="22"/>
          <w:szCs w:val="22"/>
        </w:rPr>
        <w:t xml:space="preserve">, </w:t>
      </w:r>
      <w:r w:rsidRPr="00D42782">
        <w:rPr>
          <w:rFonts w:ascii="Century Gothic" w:hAnsi="Century Gothic" w:cs="Calibri"/>
          <w:sz w:val="22"/>
          <w:szCs w:val="22"/>
          <w:lang w:val="es-ES" w:eastAsia="es-ES"/>
        </w:rPr>
        <w:t xml:space="preserve">PROCESO DE </w:t>
      </w:r>
      <w:r w:rsidRPr="00D42782">
        <w:rPr>
          <w:rFonts w:ascii="Century Gothic" w:hAnsi="Century Gothic"/>
          <w:sz w:val="22"/>
          <w:szCs w:val="22"/>
        </w:rPr>
        <w:t>CONTRATACIÓN DE UN CONSULTOR COMO ESPECIALISTA FINANCIERO PARA LA EJECUCIÓN DEL PROYECTO INCLUSIÓN DE LA POBLACIÓN MIGRANTE Y RECEPTORA EN LOS SERVICIOS SOCIALES EN ECUADOR, BAJO EL CONTRATO DE PRÉSTAMO No. 4923/OC-EC Y 4924/GR-EC</w:t>
      </w:r>
      <w:r w:rsidRPr="00D42782">
        <w:rPr>
          <w:rFonts w:ascii="Century Gothic" w:hAnsi="Century Gothic" w:cs="Calibri"/>
          <w:sz w:val="22"/>
          <w:szCs w:val="22"/>
          <w:lang w:val="es-ES" w:eastAsia="es-ES"/>
        </w:rPr>
        <w:t>; el</w:t>
      </w:r>
      <w:r w:rsidRPr="00D42782">
        <w:rPr>
          <w:rFonts w:ascii="Century Gothic" w:hAnsi="Century Gothic" w:cs="Calibri"/>
          <w:sz w:val="22"/>
          <w:szCs w:val="22"/>
          <w:lang w:eastAsia="es-ES"/>
        </w:rPr>
        <w:t xml:space="preserve"> </w:t>
      </w:r>
      <w:r w:rsidRPr="00D42782">
        <w:rPr>
          <w:rFonts w:ascii="Century Gothic" w:hAnsi="Century Gothic" w:cs="Calibri"/>
          <w:sz w:val="22"/>
          <w:szCs w:val="22"/>
          <w:lang w:val="es-ES" w:eastAsia="es-ES"/>
        </w:rPr>
        <w:t>Magister Carlos Andrés Guerra Padilla</w:t>
      </w:r>
      <w:r w:rsidRPr="00D42782">
        <w:rPr>
          <w:rFonts w:ascii="Century Gothic" w:hAnsi="Century Gothic" w:cs="Calibri"/>
          <w:sz w:val="22"/>
          <w:szCs w:val="22"/>
          <w:lang w:eastAsia="es-ES"/>
        </w:rPr>
        <w:t xml:space="preserve">, Resolvió: XXXXXXXXXX </w:t>
      </w:r>
    </w:p>
    <w:p w14:paraId="29A0EE73" w14:textId="77777777" w:rsidR="002C665F" w:rsidRPr="007F26B8" w:rsidRDefault="002C665F" w:rsidP="002C665F">
      <w:pPr>
        <w:pStyle w:val="Clusulas"/>
        <w:rPr>
          <w:b w:val="0"/>
          <w:bCs w:val="0"/>
        </w:rPr>
      </w:pPr>
      <w:r w:rsidRPr="007F26B8">
        <w:t>SEGUNDA: DEFINICIONES</w:t>
      </w:r>
    </w:p>
    <w:p w14:paraId="1DE88420" w14:textId="77777777" w:rsidR="002C665F" w:rsidRPr="007F26B8" w:rsidRDefault="002C665F" w:rsidP="002C665F">
      <w:pPr>
        <w:pStyle w:val="Textoindependiente"/>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 xml:space="preserve">Salvo que el contexto exija otra cosa, los siguientes términos tendrán los significados que se indican a continuación: </w:t>
      </w:r>
    </w:p>
    <w:p w14:paraId="7C218B00"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“Banco” significa el Banco Interamericano de Desarrollo.</w:t>
      </w:r>
    </w:p>
    <w:p w14:paraId="2DDE74DD"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“Contratante” significa la Agencia Ejecutora que suscriba el Contrato con el Consultor por concepto de los Servicios.</w:t>
      </w:r>
    </w:p>
    <w:p w14:paraId="4A36117C"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“Consultor” significa el profesional seleccionado para suministrar los servicios objeto del presente contrato.</w:t>
      </w:r>
    </w:p>
    <w:p w14:paraId="17499BAA"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lastRenderedPageBreak/>
        <w:t xml:space="preserve">“Contrato” significa el contrato legalmente suscrito entre el Contratante y el Consultor y el cual incluye todos los documentos que se indican en la cláusula tercera. </w:t>
      </w:r>
    </w:p>
    <w:p w14:paraId="7DE58585"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“Documentos del Contrato” significa los documentos enumerados en el Convenio Contractual, incluyendo cualquier enmienda.</w:t>
      </w:r>
    </w:p>
    <w:p w14:paraId="69404B6E"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“Día” significa un día laboral salvo indicación expresa en sentido contrario.</w:t>
      </w:r>
    </w:p>
    <w:p w14:paraId="629AAE93"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“Gobierno” significa el gobierno del país del Contratante.</w:t>
      </w:r>
    </w:p>
    <w:p w14:paraId="632821A8"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“Ley Aplicable” significa las leyes y cualesquiera otras disposiciones que tengan fuerza de ley en el país del Gobierno.</w:t>
      </w:r>
    </w:p>
    <w:p w14:paraId="15A00539"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“Parte” significa el Contratante o el Consultor, según sea el caso, y “Partes” significa ambos.</w:t>
      </w:r>
    </w:p>
    <w:p w14:paraId="36F5115B"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“Políticas” significa las Políticas de Selección y Contratación de Servicios de Consultoría financiados por el BID.</w:t>
      </w:r>
    </w:p>
    <w:p w14:paraId="72A7ABFE"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“Prestatario” significa el Gobierno, agencia del Gobierno u otra entidad que suscriba el contrato de préstamo con el Banco.</w:t>
      </w:r>
    </w:p>
    <w:p w14:paraId="257E2A9B"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“Servicios” significa el trabajo a realizar el Consultor de acuerdo con este Contrato, según se describe en el Apéndice a adjunto.</w:t>
      </w:r>
    </w:p>
    <w:p w14:paraId="7435558C"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“Tercero” significa cualquier persona o entidad, excepto el Gobierno, el Contratante o el Consultor.</w:t>
      </w:r>
    </w:p>
    <w:p w14:paraId="3D1FC283" w14:textId="77777777" w:rsidR="002C665F" w:rsidRPr="007F26B8" w:rsidRDefault="002C665F" w:rsidP="002C665F">
      <w:pPr>
        <w:pStyle w:val="Textoindependiente"/>
        <w:numPr>
          <w:ilvl w:val="1"/>
          <w:numId w:val="35"/>
        </w:numPr>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“Fuerza Mayor” significa un evento fuera del control razonable de una Parte y que no sea previsible, sea inevitable y haga el cumplimiento de las obligaciones de una Parte imposibles o tan imprácticas como se considere razonablemente según las circunstancias, y sujeto a dichos requisitos, incluyen, más no se limitan a guerra, motines, disturbios civiles, terremoto, incendio, explosión u otras condiciones climáticas adversas, huelgas, cierres u otra acción de la industria, confiscación o cualquier otra acción por parte de agencias del Gobierno. No incluirá ningún evento que sea ocasionado por negligencia o acción intencional de una Parte o de los empleados de esa Parte, tampoco ningún evento que una parte diligente podría haber previsto de manera razonable tanto para tener en cuenta en el momento de la Conclusión de este Contrato, como para evitar o superar el desempeño y cumplimiento de sus obligaciones según este Contrato, ni incluirá insuficiencia de fondos ni incumplimiento en hacer ningún pago requerido según este Contrato.</w:t>
      </w:r>
    </w:p>
    <w:p w14:paraId="0675EFBD" w14:textId="77777777" w:rsidR="002C665F" w:rsidRPr="007F26B8" w:rsidRDefault="002C665F" w:rsidP="002C665F">
      <w:pPr>
        <w:suppressAutoHyphens/>
        <w:jc w:val="both"/>
        <w:rPr>
          <w:rFonts w:ascii="Century Gothic" w:hAnsi="Century Gothic"/>
          <w:bCs/>
          <w:spacing w:val="-3"/>
          <w:sz w:val="22"/>
          <w:szCs w:val="22"/>
          <w:lang w:val="es-ES_tradnl"/>
        </w:rPr>
      </w:pPr>
    </w:p>
    <w:p w14:paraId="757AD875" w14:textId="77777777" w:rsidR="002C665F" w:rsidRPr="007F26B8" w:rsidRDefault="002C665F" w:rsidP="002C665F">
      <w:pPr>
        <w:pStyle w:val="Clusulas"/>
        <w:rPr>
          <w:b w:val="0"/>
          <w:bCs w:val="0"/>
        </w:rPr>
      </w:pPr>
      <w:r w:rsidRPr="007F26B8">
        <w:t>TERCERA: DOCUMENTOS DEL CONTRATO</w:t>
      </w:r>
    </w:p>
    <w:p w14:paraId="04CF068E" w14:textId="77777777" w:rsidR="002C665F" w:rsidRPr="007F26B8" w:rsidRDefault="002C665F" w:rsidP="002C665F">
      <w:pPr>
        <w:pStyle w:val="Textoindependiente"/>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Forman parte integrante del contrato los siguientes documentos:</w:t>
      </w:r>
    </w:p>
    <w:p w14:paraId="153B276B" w14:textId="77777777" w:rsidR="002C665F" w:rsidRPr="007F26B8" w:rsidRDefault="002C665F" w:rsidP="002C665F">
      <w:pPr>
        <w:pStyle w:val="Textoindependiente"/>
        <w:numPr>
          <w:ilvl w:val="0"/>
          <w:numId w:val="41"/>
        </w:numPr>
        <w:spacing w:after="0"/>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Los documentos que acreditan la calidad de los comparecientes y su capacidad para celebrar este tipo de contratos.</w:t>
      </w:r>
    </w:p>
    <w:p w14:paraId="1963DF55" w14:textId="77777777" w:rsidR="002C665F" w:rsidRPr="007F26B8" w:rsidRDefault="002C665F" w:rsidP="002C665F">
      <w:pPr>
        <w:pStyle w:val="Textoindependiente"/>
        <w:numPr>
          <w:ilvl w:val="0"/>
          <w:numId w:val="41"/>
        </w:numPr>
        <w:spacing w:after="0"/>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Los términos de referencia del objeto de la contratación.</w:t>
      </w:r>
    </w:p>
    <w:p w14:paraId="277B80D8" w14:textId="77777777" w:rsidR="002C665F" w:rsidRPr="007F26B8" w:rsidRDefault="002C665F" w:rsidP="002C665F">
      <w:pPr>
        <w:pStyle w:val="Textoindependiente"/>
        <w:numPr>
          <w:ilvl w:val="0"/>
          <w:numId w:val="41"/>
        </w:numPr>
        <w:spacing w:after="0"/>
        <w:jc w:val="both"/>
        <w:rPr>
          <w:rFonts w:ascii="Century Gothic" w:hAnsi="Century Gothic" w:cs="Calibri"/>
          <w:bCs/>
          <w:spacing w:val="-3"/>
          <w:sz w:val="22"/>
          <w:szCs w:val="22"/>
        </w:rPr>
      </w:pPr>
      <w:r w:rsidRPr="007F26B8">
        <w:rPr>
          <w:rFonts w:ascii="Century Gothic" w:hAnsi="Century Gothic" w:cs="Calibri"/>
          <w:bCs/>
          <w:spacing w:val="-3"/>
          <w:sz w:val="22"/>
          <w:szCs w:val="22"/>
        </w:rPr>
        <w:t xml:space="preserve">No Objeción BID al Modelo de Invitación </w:t>
      </w:r>
    </w:p>
    <w:p w14:paraId="480AA474" w14:textId="77777777" w:rsidR="002C665F" w:rsidRPr="007F26B8" w:rsidRDefault="002C665F" w:rsidP="002C665F">
      <w:pPr>
        <w:pStyle w:val="Textoindependiente"/>
        <w:numPr>
          <w:ilvl w:val="0"/>
          <w:numId w:val="41"/>
        </w:numPr>
        <w:spacing w:after="0"/>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La Certificación de Disponibilidad Presupuestaria.</w:t>
      </w:r>
    </w:p>
    <w:p w14:paraId="5B53C2A4" w14:textId="77777777" w:rsidR="002C665F" w:rsidRPr="007F26B8" w:rsidRDefault="002C665F" w:rsidP="002C665F">
      <w:pPr>
        <w:pStyle w:val="Textoindependiente"/>
        <w:numPr>
          <w:ilvl w:val="0"/>
          <w:numId w:val="41"/>
        </w:numPr>
        <w:spacing w:after="0"/>
        <w:jc w:val="both"/>
        <w:rPr>
          <w:rFonts w:ascii="Century Gothic" w:hAnsi="Century Gothic" w:cs="Calibri"/>
          <w:bCs/>
          <w:spacing w:val="-3"/>
          <w:sz w:val="22"/>
          <w:szCs w:val="22"/>
        </w:rPr>
      </w:pPr>
      <w:r w:rsidRPr="007F26B8">
        <w:rPr>
          <w:rFonts w:ascii="Century Gothic" w:hAnsi="Century Gothic" w:cs="Calibri"/>
          <w:bCs/>
          <w:spacing w:val="-3"/>
          <w:sz w:val="22"/>
          <w:szCs w:val="22"/>
        </w:rPr>
        <w:t xml:space="preserve">No objeción del BID al informe de Recomendación de Adjudicación. </w:t>
      </w:r>
    </w:p>
    <w:p w14:paraId="375EF8E0" w14:textId="77777777" w:rsidR="002C665F" w:rsidRPr="007F26B8" w:rsidRDefault="002C665F" w:rsidP="002C665F">
      <w:pPr>
        <w:pStyle w:val="Textoindependiente"/>
        <w:numPr>
          <w:ilvl w:val="0"/>
          <w:numId w:val="41"/>
        </w:numPr>
        <w:spacing w:after="0"/>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La Notificación de adjudicación al Consultor adjudicado.</w:t>
      </w:r>
    </w:p>
    <w:p w14:paraId="517E8769" w14:textId="77777777" w:rsidR="002C665F" w:rsidRPr="007F26B8" w:rsidRDefault="002C665F" w:rsidP="002C665F">
      <w:pPr>
        <w:pStyle w:val="Textoindependiente"/>
        <w:numPr>
          <w:ilvl w:val="0"/>
          <w:numId w:val="41"/>
        </w:numPr>
        <w:spacing w:after="0"/>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 xml:space="preserve">La Hoja de Vida del consultor seleccionado con la </w:t>
      </w:r>
      <w:r w:rsidRPr="007F26B8">
        <w:rPr>
          <w:rFonts w:ascii="Century Gothic" w:hAnsi="Century Gothic"/>
          <w:bCs/>
          <w:spacing w:val="-3"/>
          <w:sz w:val="22"/>
          <w:szCs w:val="22"/>
        </w:rPr>
        <w:t>documentación de respaldo respectiva.</w:t>
      </w:r>
    </w:p>
    <w:p w14:paraId="7E1D9F68" w14:textId="77777777" w:rsidR="002C665F" w:rsidRPr="007F26B8" w:rsidRDefault="002C665F" w:rsidP="002C665F">
      <w:pPr>
        <w:pStyle w:val="Textoindependiente"/>
        <w:numPr>
          <w:ilvl w:val="0"/>
          <w:numId w:val="41"/>
        </w:numPr>
        <w:spacing w:after="0"/>
        <w:jc w:val="both"/>
        <w:rPr>
          <w:rFonts w:ascii="Century Gothic" w:hAnsi="Century Gothic" w:cs="Calibri"/>
          <w:bCs/>
          <w:spacing w:val="-3"/>
          <w:sz w:val="22"/>
          <w:szCs w:val="22"/>
        </w:rPr>
      </w:pPr>
      <w:r w:rsidRPr="007F26B8">
        <w:rPr>
          <w:rFonts w:ascii="Century Gothic" w:hAnsi="Century Gothic" w:cs="Calibri"/>
          <w:bCs/>
          <w:spacing w:val="-3"/>
          <w:sz w:val="22"/>
          <w:szCs w:val="22"/>
        </w:rPr>
        <w:lastRenderedPageBreak/>
        <w:t>RUC.</w:t>
      </w:r>
    </w:p>
    <w:p w14:paraId="517957EF" w14:textId="77777777" w:rsidR="002C665F" w:rsidRPr="007F26B8" w:rsidRDefault="002C665F" w:rsidP="002C665F">
      <w:pPr>
        <w:pStyle w:val="Textoindependiente"/>
        <w:numPr>
          <w:ilvl w:val="0"/>
          <w:numId w:val="41"/>
        </w:numPr>
        <w:spacing w:after="0"/>
        <w:jc w:val="both"/>
        <w:rPr>
          <w:rFonts w:ascii="Century Gothic" w:hAnsi="Century Gothic" w:cs="Calibri"/>
          <w:bCs/>
          <w:spacing w:val="-3"/>
          <w:sz w:val="22"/>
          <w:szCs w:val="22"/>
        </w:rPr>
      </w:pPr>
      <w:r w:rsidRPr="007F26B8">
        <w:rPr>
          <w:rFonts w:ascii="Century Gothic" w:hAnsi="Century Gothic" w:cs="Calibri"/>
          <w:bCs/>
          <w:spacing w:val="-3"/>
          <w:sz w:val="22"/>
          <w:szCs w:val="22"/>
        </w:rPr>
        <w:t>Cuenta Bancaria.</w:t>
      </w:r>
    </w:p>
    <w:p w14:paraId="372F4F1B" w14:textId="77777777" w:rsidR="002C665F" w:rsidRDefault="002C665F" w:rsidP="002C665F">
      <w:pPr>
        <w:pStyle w:val="Clusulas"/>
        <w:spacing w:line="240" w:lineRule="auto"/>
      </w:pPr>
    </w:p>
    <w:p w14:paraId="2CFA8C23" w14:textId="77777777" w:rsidR="002C665F" w:rsidRPr="007F26B8" w:rsidRDefault="002C665F" w:rsidP="002C665F">
      <w:pPr>
        <w:pStyle w:val="Clusulas"/>
        <w:spacing w:line="240" w:lineRule="auto"/>
        <w:rPr>
          <w:bCs w:val="0"/>
        </w:rPr>
      </w:pPr>
      <w:r w:rsidRPr="007F26B8">
        <w:t xml:space="preserve">CUARTA: OBJETO </w:t>
      </w:r>
    </w:p>
    <w:p w14:paraId="22DEDF93" w14:textId="77777777" w:rsidR="002C665F" w:rsidRDefault="002C665F" w:rsidP="002C665F">
      <w:pPr>
        <w:pStyle w:val="Textoindependiente"/>
        <w:spacing w:after="0"/>
        <w:jc w:val="both"/>
        <w:rPr>
          <w:rFonts w:ascii="Century Gothic" w:hAnsi="Century Gothic"/>
          <w:spacing w:val="-3"/>
          <w:sz w:val="22"/>
          <w:szCs w:val="22"/>
          <w:lang w:val="es-ES"/>
        </w:rPr>
      </w:pPr>
    </w:p>
    <w:p w14:paraId="5B33E178" w14:textId="77777777" w:rsidR="002C665F" w:rsidRPr="007F26B8" w:rsidRDefault="002C665F" w:rsidP="002C665F">
      <w:pPr>
        <w:pStyle w:val="Textoindependiente"/>
        <w:spacing w:after="0"/>
        <w:jc w:val="both"/>
        <w:rPr>
          <w:rFonts w:ascii="Century Gothic" w:hAnsi="Century Gothic"/>
          <w:spacing w:val="-3"/>
          <w:sz w:val="22"/>
          <w:szCs w:val="22"/>
          <w:lang w:val="es-ES"/>
        </w:rPr>
      </w:pPr>
      <w:r w:rsidRPr="007F26B8">
        <w:rPr>
          <w:rFonts w:ascii="Century Gothic" w:hAnsi="Century Gothic"/>
          <w:spacing w:val="-3"/>
          <w:sz w:val="22"/>
          <w:szCs w:val="22"/>
          <w:lang w:val="es-ES"/>
        </w:rPr>
        <w:t>El CONSULTOR, en ejercicio de su profesión se obliga a suministrar al CONTRATANTE la prestación de servicios técnicos de consultoría individual que se detalla en el Anexo I del presente Contrato y que forma parte integral del mismo.</w:t>
      </w:r>
    </w:p>
    <w:p w14:paraId="705D94FA" w14:textId="77777777" w:rsidR="002C665F" w:rsidRPr="007F26B8" w:rsidRDefault="002C665F" w:rsidP="002C665F">
      <w:pPr>
        <w:suppressAutoHyphens/>
        <w:jc w:val="both"/>
        <w:rPr>
          <w:rFonts w:ascii="Century Gothic" w:hAnsi="Century Gothic"/>
          <w:bCs/>
          <w:spacing w:val="-3"/>
          <w:sz w:val="22"/>
          <w:szCs w:val="22"/>
          <w:lang w:val="es-ES_tradnl"/>
        </w:rPr>
      </w:pPr>
    </w:p>
    <w:p w14:paraId="51293999" w14:textId="77777777" w:rsidR="002C665F" w:rsidRPr="007F26B8" w:rsidRDefault="002C665F" w:rsidP="002C665F">
      <w:pPr>
        <w:pStyle w:val="Clusulas"/>
        <w:rPr>
          <w:bCs w:val="0"/>
        </w:rPr>
      </w:pPr>
      <w:r w:rsidRPr="007F26B8">
        <w:t xml:space="preserve">QUINTA: TIPO DE CONTRATO Y PLAZO DE EJECUCIÓN </w:t>
      </w:r>
    </w:p>
    <w:p w14:paraId="3593894F" w14:textId="77777777" w:rsidR="002C665F" w:rsidRPr="00D42782" w:rsidRDefault="002C665F" w:rsidP="002C665F">
      <w:pPr>
        <w:tabs>
          <w:tab w:val="left" w:pos="-720"/>
        </w:tabs>
        <w:suppressAutoHyphens/>
        <w:spacing w:before="40"/>
        <w:jc w:val="both"/>
        <w:rPr>
          <w:rFonts w:ascii="Century Gothic" w:hAnsi="Century Gothic" w:cs="Arial"/>
          <w:sz w:val="22"/>
          <w:szCs w:val="22"/>
        </w:rPr>
      </w:pPr>
      <w:r w:rsidRPr="007F26B8">
        <w:rPr>
          <w:rFonts w:ascii="Century Gothic" w:eastAsia="Calibri" w:hAnsi="Century Gothic"/>
          <w:sz w:val="22"/>
          <w:szCs w:val="22"/>
          <w:lang w:eastAsia="es-EC"/>
        </w:rPr>
        <w:t xml:space="preserve">El contrato será con pago por tiempo trabajado </w:t>
      </w:r>
      <w:r w:rsidRPr="00D42782">
        <w:rPr>
          <w:rFonts w:ascii="Century Gothic" w:hAnsi="Century Gothic" w:cs="Arial"/>
          <w:sz w:val="22"/>
          <w:szCs w:val="22"/>
        </w:rPr>
        <w:t xml:space="preserve">y contra entrega de informes mensuales.  </w:t>
      </w:r>
    </w:p>
    <w:p w14:paraId="780776A9" w14:textId="77777777" w:rsidR="002C665F" w:rsidRPr="00D42782" w:rsidRDefault="002C665F" w:rsidP="002C665F">
      <w:pPr>
        <w:tabs>
          <w:tab w:val="left" w:pos="-720"/>
        </w:tabs>
        <w:suppressAutoHyphens/>
        <w:spacing w:before="40"/>
        <w:jc w:val="both"/>
        <w:rPr>
          <w:rFonts w:ascii="Century Gothic" w:eastAsia="Calibri" w:hAnsi="Century Gothic"/>
          <w:sz w:val="22"/>
          <w:szCs w:val="22"/>
          <w:lang w:eastAsia="es-EC"/>
        </w:rPr>
      </w:pPr>
    </w:p>
    <w:p w14:paraId="51601EDD" w14:textId="77777777" w:rsidR="002C665F" w:rsidRPr="007F26B8" w:rsidRDefault="002C665F" w:rsidP="002C665F">
      <w:pPr>
        <w:widowControl w:val="0"/>
        <w:autoSpaceDE w:val="0"/>
        <w:autoSpaceDN w:val="0"/>
        <w:adjustRightInd w:val="0"/>
        <w:jc w:val="both"/>
        <w:rPr>
          <w:rFonts w:ascii="Century Gothic" w:eastAsia="Calibri" w:hAnsi="Century Gothic"/>
          <w:sz w:val="22"/>
          <w:szCs w:val="22"/>
          <w:lang w:eastAsia="es-EC"/>
        </w:rPr>
      </w:pPr>
      <w:r w:rsidRPr="007F26B8">
        <w:rPr>
          <w:rFonts w:ascii="Century Gothic" w:hAnsi="Century Gothic" w:cs="Arial"/>
          <w:sz w:val="22"/>
          <w:szCs w:val="22"/>
        </w:rPr>
        <w:t xml:space="preserve">El plazo ejecución establecido de esta consultoría es de siete </w:t>
      </w:r>
      <w:r>
        <w:rPr>
          <w:rFonts w:ascii="Century Gothic" w:hAnsi="Century Gothic" w:cs="Arial"/>
          <w:sz w:val="22"/>
          <w:szCs w:val="22"/>
        </w:rPr>
        <w:t xml:space="preserve">(07) </w:t>
      </w:r>
      <w:r w:rsidRPr="007F26B8">
        <w:rPr>
          <w:rFonts w:ascii="Century Gothic" w:hAnsi="Century Gothic" w:cs="Arial"/>
          <w:sz w:val="22"/>
          <w:szCs w:val="22"/>
        </w:rPr>
        <w:t>meses</w:t>
      </w:r>
      <w:r w:rsidRPr="007F26B8">
        <w:rPr>
          <w:rFonts w:ascii="Century Gothic" w:hAnsi="Century Gothic" w:cs="Arial"/>
          <w:b/>
          <w:sz w:val="22"/>
          <w:szCs w:val="22"/>
        </w:rPr>
        <w:t>,</w:t>
      </w:r>
      <w:r w:rsidRPr="007F26B8">
        <w:rPr>
          <w:rFonts w:ascii="Century Gothic" w:hAnsi="Century Gothic" w:cs="Arial"/>
          <w:sz w:val="22"/>
          <w:szCs w:val="22"/>
        </w:rPr>
        <w:t xml:space="preserve"> contados a partir de la suscripción del contrato, </w:t>
      </w:r>
      <w:r w:rsidRPr="007F26B8">
        <w:rPr>
          <w:rFonts w:ascii="Century Gothic" w:eastAsia="Calibri" w:hAnsi="Century Gothic"/>
          <w:sz w:val="22"/>
          <w:szCs w:val="22"/>
          <w:lang w:eastAsia="es-EC"/>
        </w:rPr>
        <w:t>y deberá ser desarrollada en forma continua.</w:t>
      </w:r>
    </w:p>
    <w:p w14:paraId="6F8CECA8" w14:textId="77777777" w:rsidR="002C665F" w:rsidRPr="007F26B8" w:rsidRDefault="002C665F" w:rsidP="002C665F">
      <w:pPr>
        <w:suppressAutoHyphens/>
        <w:jc w:val="both"/>
        <w:rPr>
          <w:rFonts w:ascii="Century Gothic" w:hAnsi="Century Gothic"/>
          <w:bCs/>
          <w:spacing w:val="-3"/>
          <w:sz w:val="22"/>
          <w:szCs w:val="22"/>
        </w:rPr>
      </w:pPr>
    </w:p>
    <w:p w14:paraId="0C5FEA36" w14:textId="77777777" w:rsidR="002C665F" w:rsidRPr="007F26B8" w:rsidRDefault="002C665F" w:rsidP="002C665F">
      <w:pPr>
        <w:tabs>
          <w:tab w:val="left" w:pos="-720"/>
        </w:tabs>
        <w:suppressAutoHyphens/>
        <w:jc w:val="both"/>
        <w:rPr>
          <w:rFonts w:ascii="Century Gothic" w:hAnsi="Century Gothic"/>
          <w:bCs/>
          <w:sz w:val="22"/>
          <w:szCs w:val="22"/>
          <w:lang w:val="es-ES"/>
        </w:rPr>
      </w:pPr>
      <w:r w:rsidRPr="007F26B8">
        <w:rPr>
          <w:rFonts w:ascii="Century Gothic" w:hAnsi="Century Gothic"/>
          <w:bCs/>
          <w:sz w:val="22"/>
          <w:szCs w:val="22"/>
          <w:lang w:val="es-ES"/>
        </w:rPr>
        <w:t>Este plazo podrá ser prorrogado únicamente por causas de fuerza mayor cuando el hecho que lo motiva sea notificado al Administrador del Contrato dentro del término de cinco (5) días de ocurrido el evento, el mismo que deberá estar debidamente probado o justificado por el CONSULTOR y aceptado por el CONTRATANTE y solamente por los días que incida la presencia de las causales indicadas. Cuando la prórroga implique una modificación al plazo total se necesitará la aprobación de la máxima autoridad del Contratante.</w:t>
      </w:r>
    </w:p>
    <w:p w14:paraId="56A8D2C9" w14:textId="77777777" w:rsidR="002C665F" w:rsidRPr="007F26B8" w:rsidRDefault="002C665F" w:rsidP="002C665F">
      <w:pPr>
        <w:tabs>
          <w:tab w:val="left" w:pos="-720"/>
        </w:tabs>
        <w:suppressAutoHyphens/>
        <w:jc w:val="both"/>
        <w:rPr>
          <w:rFonts w:ascii="Century Gothic" w:hAnsi="Century Gothic"/>
          <w:bCs/>
          <w:sz w:val="22"/>
          <w:szCs w:val="22"/>
          <w:lang w:val="es-ES"/>
        </w:rPr>
      </w:pPr>
    </w:p>
    <w:p w14:paraId="25AB5990" w14:textId="77777777" w:rsidR="002C665F" w:rsidRPr="007F26B8" w:rsidRDefault="002C665F" w:rsidP="002C665F">
      <w:pPr>
        <w:tabs>
          <w:tab w:val="left" w:pos="-720"/>
        </w:tabs>
        <w:suppressAutoHyphens/>
        <w:jc w:val="both"/>
        <w:rPr>
          <w:rFonts w:ascii="Century Gothic" w:hAnsi="Century Gothic"/>
          <w:bCs/>
          <w:sz w:val="22"/>
          <w:szCs w:val="22"/>
          <w:lang w:val="es-ES"/>
        </w:rPr>
      </w:pPr>
      <w:r w:rsidRPr="007F26B8">
        <w:rPr>
          <w:rFonts w:ascii="Century Gothic" w:hAnsi="Century Gothic"/>
          <w:bCs/>
          <w:sz w:val="22"/>
          <w:szCs w:val="22"/>
          <w:lang w:val="es-ES"/>
        </w:rPr>
        <w:t>El CONTRATANTE podrá suspender el plazo de ejecución contractual siempre que los hechos que lo motivan no sean imputables al Consultor.</w:t>
      </w:r>
    </w:p>
    <w:p w14:paraId="3997BC69" w14:textId="77777777" w:rsidR="002C665F" w:rsidRPr="007F26B8" w:rsidRDefault="002C665F" w:rsidP="002C665F">
      <w:pPr>
        <w:tabs>
          <w:tab w:val="left" w:pos="-720"/>
        </w:tabs>
        <w:suppressAutoHyphens/>
        <w:jc w:val="both"/>
        <w:rPr>
          <w:rFonts w:ascii="Century Gothic" w:hAnsi="Century Gothic"/>
          <w:bCs/>
          <w:sz w:val="22"/>
          <w:szCs w:val="22"/>
          <w:lang w:val="es-ES"/>
        </w:rPr>
      </w:pPr>
    </w:p>
    <w:p w14:paraId="0D23CC7C" w14:textId="77777777" w:rsidR="002C665F" w:rsidRPr="007F26B8" w:rsidRDefault="002C665F" w:rsidP="002C665F">
      <w:pPr>
        <w:suppressAutoHyphens/>
        <w:jc w:val="both"/>
        <w:rPr>
          <w:rFonts w:ascii="Century Gothic" w:hAnsi="Century Gothic"/>
          <w:bCs/>
          <w:spacing w:val="-3"/>
          <w:sz w:val="22"/>
          <w:szCs w:val="22"/>
          <w:lang w:val="es-ES_tradnl"/>
        </w:rPr>
      </w:pPr>
      <w:r w:rsidRPr="007F26B8">
        <w:rPr>
          <w:rFonts w:ascii="Century Gothic" w:hAnsi="Century Gothic"/>
          <w:bCs/>
          <w:sz w:val="22"/>
          <w:szCs w:val="22"/>
          <w:lang w:val="es-ES"/>
        </w:rPr>
        <w:t>El hecho de permitir al CONSULTOR que continúe con la prestación del servicio contratado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31685756" w14:textId="77777777" w:rsidR="002C665F" w:rsidRPr="007F26B8" w:rsidRDefault="002C665F" w:rsidP="002C665F">
      <w:pPr>
        <w:suppressAutoHyphens/>
        <w:jc w:val="both"/>
        <w:rPr>
          <w:rFonts w:ascii="Century Gothic" w:hAnsi="Century Gothic"/>
          <w:bCs/>
          <w:spacing w:val="-3"/>
          <w:sz w:val="22"/>
          <w:szCs w:val="22"/>
          <w:lang w:val="es-ES_tradnl"/>
        </w:rPr>
      </w:pPr>
    </w:p>
    <w:p w14:paraId="0AEB511E" w14:textId="77777777" w:rsidR="002C665F" w:rsidRPr="007F26B8" w:rsidRDefault="002C665F" w:rsidP="002C665F">
      <w:pPr>
        <w:pStyle w:val="Clusulas"/>
        <w:rPr>
          <w:b w:val="0"/>
          <w:bCs w:val="0"/>
        </w:rPr>
      </w:pPr>
      <w:r w:rsidRPr="007F26B8">
        <w:t>SEXTA: FORMATO Y LUGAR PARA LA PRESTACIÓN DE LOS SERVICIOS DE CONSULTORÍA</w:t>
      </w:r>
    </w:p>
    <w:p w14:paraId="00939B55" w14:textId="77777777" w:rsidR="002C665F" w:rsidRPr="007F26B8" w:rsidRDefault="002C665F" w:rsidP="002C665F">
      <w:pPr>
        <w:tabs>
          <w:tab w:val="left" w:pos="-720"/>
        </w:tabs>
        <w:suppressAutoHyphens/>
        <w:spacing w:before="40"/>
        <w:jc w:val="both"/>
        <w:rPr>
          <w:rFonts w:ascii="Century Gothic" w:eastAsia="Calibri" w:hAnsi="Century Gothic"/>
          <w:i/>
          <w:iCs/>
          <w:color w:val="4472C4" w:themeColor="accent1"/>
          <w:sz w:val="22"/>
          <w:szCs w:val="22"/>
          <w:lang w:eastAsia="es-EC"/>
        </w:rPr>
      </w:pPr>
      <w:r w:rsidRPr="007F26B8">
        <w:rPr>
          <w:rFonts w:ascii="Century Gothic" w:eastAsia="Calibri" w:hAnsi="Century Gothic"/>
          <w:sz w:val="22"/>
          <w:szCs w:val="22"/>
          <w:lang w:eastAsia="es-EC"/>
        </w:rPr>
        <w:t>El formato de ejecución de la consultoría será:</w:t>
      </w:r>
      <w:r w:rsidRPr="007F26B8">
        <w:rPr>
          <w:rFonts w:ascii="Century Gothic" w:eastAsia="Calibri" w:hAnsi="Century Gothic"/>
          <w:i/>
          <w:iCs/>
          <w:color w:val="4472C4" w:themeColor="accent1"/>
          <w:sz w:val="22"/>
          <w:szCs w:val="22"/>
          <w:lang w:eastAsia="es-EC"/>
        </w:rPr>
        <w:t xml:space="preserve"> </w:t>
      </w:r>
    </w:p>
    <w:p w14:paraId="39BABE88" w14:textId="77777777" w:rsidR="002C665F" w:rsidRPr="007F26B8" w:rsidRDefault="002C665F" w:rsidP="002C665F">
      <w:pPr>
        <w:tabs>
          <w:tab w:val="left" w:pos="-720"/>
        </w:tabs>
        <w:suppressAutoHyphens/>
        <w:spacing w:before="40"/>
        <w:ind w:left="567"/>
        <w:jc w:val="both"/>
        <w:rPr>
          <w:rFonts w:ascii="Century Gothic" w:eastAsia="Calibri" w:hAnsi="Century Gothic"/>
          <w:i/>
          <w:iCs/>
          <w:color w:val="4472C4" w:themeColor="accent1"/>
          <w:sz w:val="22"/>
          <w:szCs w:val="22"/>
          <w:lang w:eastAsia="es-EC"/>
        </w:rPr>
      </w:pPr>
    </w:p>
    <w:p w14:paraId="4C2C3927" w14:textId="77777777" w:rsidR="002C665F" w:rsidRPr="007F26B8" w:rsidRDefault="002C665F" w:rsidP="002C665F">
      <w:pPr>
        <w:pStyle w:val="Prrafodelista"/>
        <w:numPr>
          <w:ilvl w:val="0"/>
          <w:numId w:val="13"/>
        </w:numPr>
        <w:tabs>
          <w:tab w:val="left" w:pos="-720"/>
        </w:tabs>
        <w:suppressAutoHyphens/>
        <w:jc w:val="both"/>
        <w:rPr>
          <w:rFonts w:ascii="Century Gothic" w:eastAsia="Calibri" w:hAnsi="Century Gothic"/>
          <w:sz w:val="22"/>
          <w:szCs w:val="22"/>
          <w:lang w:eastAsia="es-EC"/>
        </w:rPr>
      </w:pPr>
      <w:r w:rsidRPr="007F26B8">
        <w:rPr>
          <w:rFonts w:ascii="Century Gothic" w:eastAsia="Calibri" w:hAnsi="Century Gothic"/>
          <w:sz w:val="22"/>
          <w:szCs w:val="22"/>
          <w:lang w:eastAsia="es-EC"/>
        </w:rPr>
        <w:t>100% presencial</w:t>
      </w:r>
    </w:p>
    <w:p w14:paraId="579978FD" w14:textId="77777777" w:rsidR="002C665F" w:rsidRDefault="002C665F" w:rsidP="002C665F">
      <w:pPr>
        <w:tabs>
          <w:tab w:val="left" w:pos="-720"/>
        </w:tabs>
        <w:suppressAutoHyphens/>
        <w:jc w:val="both"/>
        <w:rPr>
          <w:rFonts w:ascii="Century Gothic" w:eastAsia="Calibri" w:hAnsi="Century Gothic" w:cs="Calibri"/>
          <w:sz w:val="22"/>
          <w:szCs w:val="22"/>
        </w:rPr>
      </w:pPr>
    </w:p>
    <w:p w14:paraId="35C36A5C" w14:textId="77777777" w:rsidR="002C665F" w:rsidRPr="007F26B8" w:rsidRDefault="002C665F" w:rsidP="002C665F">
      <w:pPr>
        <w:tabs>
          <w:tab w:val="left" w:pos="-720"/>
        </w:tabs>
        <w:suppressAutoHyphens/>
        <w:jc w:val="both"/>
        <w:rPr>
          <w:rFonts w:ascii="Century Gothic" w:eastAsia="Calibri" w:hAnsi="Century Gothic" w:cs="Calibri"/>
          <w:sz w:val="22"/>
          <w:szCs w:val="22"/>
        </w:rPr>
      </w:pPr>
      <w:r w:rsidRPr="007F26B8">
        <w:rPr>
          <w:rFonts w:ascii="Century Gothic" w:eastAsia="Calibri" w:hAnsi="Century Gothic" w:cs="Calibri"/>
          <w:sz w:val="22"/>
          <w:szCs w:val="22"/>
        </w:rPr>
        <w:t xml:space="preserve">Para el caso de trabajo presencial, el lugar de prestación de los servicios de consultoría será en las oficinas del Ministerio de Desarrollo Humano asignadas a la </w:t>
      </w:r>
      <w:r w:rsidRPr="007F26B8">
        <w:rPr>
          <w:rFonts w:ascii="Century Gothic" w:hAnsi="Century Gothic" w:cs="Calibri"/>
          <w:bCs/>
          <w:color w:val="000000"/>
          <w:sz w:val="22"/>
          <w:szCs w:val="22"/>
          <w:lang w:val="es-ES" w:eastAsia="es-ES"/>
        </w:rPr>
        <w:t>Gerencia de Fortalecimiento, Ampliación e Innovación de los Servicios de Desarrollo Infantil, Estrategias Nacionales Misión Ternura</w:t>
      </w:r>
      <w:r w:rsidRPr="007F26B8">
        <w:rPr>
          <w:rFonts w:ascii="Century Gothic" w:hAnsi="Century Gothic" w:cs="Calibri"/>
          <w:bCs/>
          <w:i/>
          <w:color w:val="000000"/>
          <w:sz w:val="22"/>
          <w:szCs w:val="22"/>
          <w:lang w:val="es-ES" w:eastAsia="es-ES"/>
        </w:rPr>
        <w:t>.</w:t>
      </w:r>
      <w:r w:rsidRPr="007F26B8">
        <w:rPr>
          <w:rFonts w:ascii="Century Gothic" w:eastAsia="Calibri" w:hAnsi="Century Gothic" w:cs="Calibri"/>
          <w:sz w:val="22"/>
          <w:szCs w:val="22"/>
        </w:rPr>
        <w:t xml:space="preserve"> Plataforma Gubernamental de Desarrollo Social, Av. </w:t>
      </w:r>
      <w:proofErr w:type="spellStart"/>
      <w:r w:rsidRPr="007F26B8">
        <w:rPr>
          <w:rFonts w:ascii="Century Gothic" w:eastAsia="Calibri" w:hAnsi="Century Gothic" w:cs="Calibri"/>
          <w:sz w:val="22"/>
          <w:szCs w:val="22"/>
        </w:rPr>
        <w:t>Quitumbe</w:t>
      </w:r>
      <w:proofErr w:type="spellEnd"/>
      <w:r w:rsidRPr="007F26B8">
        <w:rPr>
          <w:rFonts w:ascii="Century Gothic" w:eastAsia="Calibri" w:hAnsi="Century Gothic" w:cs="Calibri"/>
          <w:sz w:val="22"/>
          <w:szCs w:val="22"/>
        </w:rPr>
        <w:t xml:space="preserve"> </w:t>
      </w:r>
      <w:proofErr w:type="spellStart"/>
      <w:r w:rsidRPr="007F26B8">
        <w:rPr>
          <w:rFonts w:ascii="Century Gothic" w:eastAsia="Calibri" w:hAnsi="Century Gothic" w:cs="Calibri"/>
          <w:sz w:val="22"/>
          <w:szCs w:val="22"/>
        </w:rPr>
        <w:t>Ñan</w:t>
      </w:r>
      <w:proofErr w:type="spellEnd"/>
      <w:r w:rsidRPr="007F26B8">
        <w:rPr>
          <w:rFonts w:ascii="Century Gothic" w:eastAsia="Calibri" w:hAnsi="Century Gothic" w:cs="Calibri"/>
          <w:sz w:val="22"/>
          <w:szCs w:val="22"/>
        </w:rPr>
        <w:t xml:space="preserve"> y Amaru </w:t>
      </w:r>
      <w:proofErr w:type="spellStart"/>
      <w:r w:rsidRPr="007F26B8">
        <w:rPr>
          <w:rFonts w:ascii="Century Gothic" w:eastAsia="Calibri" w:hAnsi="Century Gothic" w:cs="Calibri"/>
          <w:sz w:val="22"/>
          <w:szCs w:val="22"/>
        </w:rPr>
        <w:t>Ñan</w:t>
      </w:r>
      <w:proofErr w:type="spellEnd"/>
      <w:r w:rsidRPr="007F26B8">
        <w:rPr>
          <w:rFonts w:ascii="Century Gothic" w:eastAsia="Calibri" w:hAnsi="Century Gothic" w:cs="Calibri"/>
          <w:sz w:val="22"/>
          <w:szCs w:val="22"/>
        </w:rPr>
        <w:t xml:space="preserve">. Quito – Ecuador. </w:t>
      </w:r>
    </w:p>
    <w:p w14:paraId="24D42D35" w14:textId="77777777" w:rsidR="002C665F" w:rsidRPr="007F26B8" w:rsidRDefault="002C665F" w:rsidP="002C665F">
      <w:pPr>
        <w:suppressAutoHyphens/>
        <w:jc w:val="both"/>
        <w:rPr>
          <w:rFonts w:ascii="Century Gothic" w:hAnsi="Century Gothic"/>
          <w:b/>
          <w:bCs/>
          <w:spacing w:val="-3"/>
          <w:sz w:val="22"/>
          <w:szCs w:val="22"/>
          <w:lang w:val="es-ES_tradnl"/>
        </w:rPr>
      </w:pPr>
    </w:p>
    <w:p w14:paraId="7AD6FF4D" w14:textId="77777777" w:rsidR="002C665F" w:rsidRPr="007F26B8" w:rsidRDefault="002C665F" w:rsidP="002C665F">
      <w:pPr>
        <w:pStyle w:val="Clusulas"/>
        <w:rPr>
          <w:bCs w:val="0"/>
        </w:rPr>
      </w:pPr>
      <w:r w:rsidRPr="007F26B8">
        <w:t>SÉPTIMA: PRECIO Y FORMA DE PAGO</w:t>
      </w:r>
    </w:p>
    <w:p w14:paraId="250D1DE4" w14:textId="77777777" w:rsidR="002C665F" w:rsidRPr="007F26B8" w:rsidRDefault="002C665F" w:rsidP="002C665F">
      <w:pPr>
        <w:suppressAutoHyphens/>
        <w:jc w:val="both"/>
        <w:rPr>
          <w:rFonts w:ascii="Century Gothic" w:eastAsia="Calibri" w:hAnsi="Century Gothic"/>
          <w:sz w:val="22"/>
          <w:szCs w:val="22"/>
          <w:lang w:eastAsia="es-EC"/>
        </w:rPr>
      </w:pPr>
      <w:r w:rsidRPr="007F26B8">
        <w:rPr>
          <w:rFonts w:ascii="Century Gothic" w:eastAsia="Calibri" w:hAnsi="Century Gothic"/>
          <w:sz w:val="22"/>
          <w:szCs w:val="22"/>
          <w:lang w:eastAsia="es-EC"/>
        </w:rPr>
        <w:t>El precio de la consultoría es de US$ 14.994,14 (Catorce mil novecientos noventa y cuatro, con 14/100 dólares de los Estados Unidos de América), sin incluir el valor del IVA.</w:t>
      </w:r>
    </w:p>
    <w:p w14:paraId="0340837B" w14:textId="77777777" w:rsidR="002C665F" w:rsidRPr="007F26B8" w:rsidRDefault="002C665F" w:rsidP="002C665F">
      <w:pPr>
        <w:suppressAutoHyphens/>
        <w:jc w:val="both"/>
        <w:rPr>
          <w:rFonts w:ascii="Century Gothic" w:eastAsia="Calibri" w:hAnsi="Century Gothic"/>
          <w:sz w:val="22"/>
          <w:szCs w:val="22"/>
          <w:lang w:eastAsia="es-EC"/>
        </w:rPr>
      </w:pPr>
    </w:p>
    <w:p w14:paraId="5D00BC61" w14:textId="77777777" w:rsidR="002C665F" w:rsidRPr="007F26B8" w:rsidRDefault="002C665F" w:rsidP="002C665F">
      <w:pPr>
        <w:pStyle w:val="Prrafodelista"/>
        <w:numPr>
          <w:ilvl w:val="0"/>
          <w:numId w:val="40"/>
        </w:numPr>
        <w:tabs>
          <w:tab w:val="left" w:pos="-720"/>
        </w:tabs>
        <w:suppressAutoHyphens/>
        <w:spacing w:before="40"/>
        <w:jc w:val="both"/>
        <w:rPr>
          <w:rFonts w:ascii="Century Gothic" w:eastAsia="Calibri" w:hAnsi="Century Gothic"/>
          <w:sz w:val="22"/>
          <w:szCs w:val="22"/>
          <w:lang w:eastAsia="es-EC"/>
        </w:rPr>
      </w:pPr>
      <w:r w:rsidRPr="007F26B8">
        <w:rPr>
          <w:rFonts w:ascii="Century Gothic" w:eastAsia="Calibri" w:hAnsi="Century Gothic" w:cs="Calibri"/>
          <w:sz w:val="22"/>
          <w:szCs w:val="22"/>
          <w:lang w:eastAsia="es-EC"/>
        </w:rPr>
        <w:t xml:space="preserve">Se pagará mensualmente la suma de US$ 2.142,02 (Dos mil ciento cuarenta y dos con 02/100 dólares de los Estados Unidos de América), valor más IVA, </w:t>
      </w:r>
      <w:r w:rsidRPr="007F26B8">
        <w:rPr>
          <w:rFonts w:ascii="Century Gothic" w:eastAsia="Calibri" w:hAnsi="Century Gothic"/>
          <w:sz w:val="22"/>
          <w:szCs w:val="22"/>
          <w:lang w:eastAsia="es-EC"/>
        </w:rPr>
        <w:fldChar w:fldCharType="begin"/>
      </w:r>
      <w:r w:rsidRPr="007F26B8">
        <w:rPr>
          <w:rFonts w:ascii="Century Gothic" w:eastAsia="Calibri" w:hAnsi="Century Gothic"/>
          <w:sz w:val="22"/>
          <w:szCs w:val="22"/>
          <w:lang w:eastAsia="es-EC"/>
        </w:rPr>
        <w:instrText xml:space="preserve"> REF  FormaPago  \* MERGEFORMAT </w:instrText>
      </w:r>
      <w:r w:rsidRPr="007F26B8">
        <w:rPr>
          <w:rFonts w:ascii="Century Gothic" w:eastAsia="Calibri" w:hAnsi="Century Gothic"/>
          <w:sz w:val="22"/>
          <w:szCs w:val="22"/>
          <w:lang w:eastAsia="es-EC"/>
        </w:rPr>
        <w:fldChar w:fldCharType="separate"/>
      </w:r>
      <w:r w:rsidRPr="007F26B8">
        <w:rPr>
          <w:rFonts w:ascii="Century Gothic" w:eastAsia="Calibri" w:hAnsi="Century Gothic"/>
          <w:sz w:val="22"/>
          <w:szCs w:val="22"/>
          <w:lang w:eastAsia="es-EC"/>
        </w:rPr>
        <w:t>contra entrega de informe de actividades periódico.</w:t>
      </w:r>
      <w:r w:rsidRPr="007F26B8">
        <w:rPr>
          <w:rFonts w:ascii="Century Gothic" w:eastAsia="Calibri" w:hAnsi="Century Gothic"/>
          <w:sz w:val="22"/>
          <w:szCs w:val="22"/>
          <w:lang w:eastAsia="es-EC"/>
        </w:rPr>
        <w:fldChar w:fldCharType="end"/>
      </w:r>
    </w:p>
    <w:p w14:paraId="0047C603" w14:textId="77777777" w:rsidR="002C665F" w:rsidRPr="007F26B8" w:rsidRDefault="002C665F" w:rsidP="002C665F">
      <w:pPr>
        <w:tabs>
          <w:tab w:val="left" w:pos="-720"/>
        </w:tabs>
        <w:suppressAutoHyphens/>
        <w:spacing w:before="40"/>
        <w:jc w:val="both"/>
        <w:rPr>
          <w:rFonts w:ascii="Century Gothic" w:eastAsia="Calibri" w:hAnsi="Century Gothic"/>
          <w:sz w:val="22"/>
          <w:szCs w:val="22"/>
          <w:lang w:eastAsia="es-EC"/>
        </w:rPr>
      </w:pPr>
    </w:p>
    <w:p w14:paraId="5C84135E" w14:textId="77777777" w:rsidR="002C665F" w:rsidRPr="007F26B8" w:rsidRDefault="002C665F" w:rsidP="002C665F">
      <w:pPr>
        <w:pStyle w:val="Prrafodelista"/>
        <w:numPr>
          <w:ilvl w:val="0"/>
          <w:numId w:val="39"/>
        </w:numPr>
        <w:tabs>
          <w:tab w:val="left" w:pos="-720"/>
        </w:tabs>
        <w:suppressAutoHyphens/>
        <w:spacing w:before="40"/>
        <w:jc w:val="both"/>
        <w:rPr>
          <w:rFonts w:ascii="Century Gothic" w:eastAsia="Calibri" w:hAnsi="Century Gothic" w:cs="Calibri"/>
          <w:sz w:val="22"/>
          <w:szCs w:val="22"/>
          <w:lang w:eastAsia="es-EC"/>
        </w:rPr>
      </w:pPr>
      <w:r w:rsidRPr="007F26B8">
        <w:rPr>
          <w:rFonts w:ascii="Century Gothic" w:eastAsia="Calibri" w:hAnsi="Century Gothic" w:cs="Calibri"/>
          <w:sz w:val="22"/>
          <w:szCs w:val="22"/>
          <w:lang w:eastAsia="es-EC"/>
        </w:rPr>
        <w:t>Todos los pagos se realizarán en DÓLARES DE LOS ESTADOS UNIDOS DE AMÉRICA</w:t>
      </w:r>
    </w:p>
    <w:p w14:paraId="51E7D26B" w14:textId="77777777" w:rsidR="002C665F" w:rsidRPr="007F26B8" w:rsidRDefault="002C665F" w:rsidP="002C665F">
      <w:pPr>
        <w:tabs>
          <w:tab w:val="left" w:pos="-720"/>
        </w:tabs>
        <w:suppressAutoHyphens/>
        <w:spacing w:before="40"/>
        <w:jc w:val="both"/>
        <w:rPr>
          <w:rFonts w:ascii="Century Gothic" w:eastAsia="Calibri" w:hAnsi="Century Gothic"/>
          <w:sz w:val="22"/>
          <w:szCs w:val="22"/>
          <w:lang w:eastAsia="es-EC"/>
        </w:rPr>
      </w:pPr>
    </w:p>
    <w:p w14:paraId="45802FDB" w14:textId="77777777" w:rsidR="002C665F" w:rsidRPr="007F26B8" w:rsidRDefault="002C665F" w:rsidP="002C665F">
      <w:pPr>
        <w:pStyle w:val="Prrafodelista"/>
        <w:numPr>
          <w:ilvl w:val="0"/>
          <w:numId w:val="39"/>
        </w:numPr>
        <w:tabs>
          <w:tab w:val="left" w:pos="-720"/>
        </w:tabs>
        <w:suppressAutoHyphens/>
        <w:spacing w:before="40"/>
        <w:jc w:val="both"/>
        <w:rPr>
          <w:rFonts w:ascii="Century Gothic" w:eastAsia="Calibri" w:hAnsi="Century Gothic"/>
          <w:sz w:val="22"/>
          <w:szCs w:val="22"/>
          <w:lang w:eastAsia="es-EC"/>
        </w:rPr>
      </w:pPr>
      <w:r w:rsidRPr="007F26B8">
        <w:rPr>
          <w:rFonts w:ascii="Century Gothic" w:eastAsia="Calibri" w:hAnsi="Century Gothic"/>
          <w:sz w:val="22"/>
          <w:szCs w:val="22"/>
          <w:lang w:eastAsia="es-EC"/>
        </w:rPr>
        <w:t>El Consultor no recibirá ninguna otra clase de compensación fuera de la que se detalla en el presente documento.</w:t>
      </w:r>
    </w:p>
    <w:p w14:paraId="61B8CE5B" w14:textId="77777777" w:rsidR="002C665F" w:rsidRPr="007F26B8" w:rsidRDefault="002C665F" w:rsidP="002C665F">
      <w:pPr>
        <w:tabs>
          <w:tab w:val="left" w:pos="-720"/>
        </w:tabs>
        <w:suppressAutoHyphens/>
        <w:spacing w:before="40"/>
        <w:jc w:val="both"/>
        <w:rPr>
          <w:rFonts w:ascii="Century Gothic" w:eastAsia="Calibri" w:hAnsi="Century Gothic"/>
          <w:sz w:val="22"/>
          <w:szCs w:val="22"/>
          <w:lang w:eastAsia="es-EC"/>
        </w:rPr>
      </w:pPr>
    </w:p>
    <w:p w14:paraId="09D1652F" w14:textId="77777777" w:rsidR="002C665F" w:rsidRPr="007F26B8" w:rsidRDefault="002C665F" w:rsidP="002C665F">
      <w:pPr>
        <w:pStyle w:val="Prrafodelista"/>
        <w:numPr>
          <w:ilvl w:val="0"/>
          <w:numId w:val="39"/>
        </w:numPr>
        <w:shd w:val="clear" w:color="auto" w:fill="FFFFFF"/>
        <w:jc w:val="both"/>
        <w:rPr>
          <w:rFonts w:ascii="Century Gothic" w:hAnsi="Century Gothic" w:cs="Calibri"/>
          <w:sz w:val="22"/>
          <w:szCs w:val="22"/>
        </w:rPr>
      </w:pPr>
      <w:r w:rsidRPr="007F26B8">
        <w:rPr>
          <w:rFonts w:ascii="Century Gothic" w:hAnsi="Century Gothic" w:cs="Calibri"/>
          <w:sz w:val="22"/>
          <w:szCs w:val="22"/>
        </w:rPr>
        <w:t xml:space="preserve">De las facturas que presente se realizarán las retenciones tributarias que por ley corresponden. </w:t>
      </w:r>
    </w:p>
    <w:p w14:paraId="412373AC" w14:textId="77777777" w:rsidR="002C665F" w:rsidRPr="007F26B8" w:rsidRDefault="002C665F" w:rsidP="002C665F">
      <w:pPr>
        <w:tabs>
          <w:tab w:val="left" w:pos="-720"/>
        </w:tabs>
        <w:suppressAutoHyphens/>
        <w:spacing w:before="40"/>
        <w:jc w:val="both"/>
        <w:rPr>
          <w:rFonts w:ascii="Century Gothic" w:eastAsia="Calibri" w:hAnsi="Century Gothic"/>
          <w:sz w:val="22"/>
          <w:szCs w:val="22"/>
          <w:lang w:eastAsia="es-EC"/>
        </w:rPr>
      </w:pPr>
    </w:p>
    <w:p w14:paraId="08195EC9" w14:textId="77777777" w:rsidR="002C665F" w:rsidRPr="007F26B8" w:rsidRDefault="002C665F" w:rsidP="002C665F">
      <w:pPr>
        <w:pStyle w:val="Prrafodelista"/>
        <w:numPr>
          <w:ilvl w:val="0"/>
          <w:numId w:val="39"/>
        </w:numPr>
        <w:tabs>
          <w:tab w:val="left" w:pos="-720"/>
        </w:tabs>
        <w:suppressAutoHyphens/>
        <w:spacing w:before="40"/>
        <w:jc w:val="both"/>
        <w:rPr>
          <w:rFonts w:ascii="Century Gothic" w:eastAsia="Calibri" w:hAnsi="Century Gothic"/>
          <w:sz w:val="22"/>
          <w:szCs w:val="22"/>
          <w:lang w:eastAsia="es-EC"/>
        </w:rPr>
      </w:pPr>
      <w:r w:rsidRPr="007F26B8">
        <w:rPr>
          <w:rFonts w:ascii="Century Gothic" w:eastAsia="Calibri" w:hAnsi="Century Gothic"/>
          <w:sz w:val="22"/>
          <w:szCs w:val="22"/>
          <w:lang w:eastAsia="es-EC"/>
        </w:rPr>
        <w:t xml:space="preserve">El Contratante pagará al Consultor dentro de treinta (30) siguientes a que reciba los informes y la factura por concepto del respectivo pago. </w:t>
      </w:r>
    </w:p>
    <w:p w14:paraId="5055FB91" w14:textId="77777777" w:rsidR="002C665F" w:rsidRPr="007F26B8" w:rsidRDefault="002C665F" w:rsidP="002C665F">
      <w:pPr>
        <w:tabs>
          <w:tab w:val="left" w:pos="-720"/>
        </w:tabs>
        <w:suppressAutoHyphens/>
        <w:spacing w:before="40"/>
        <w:jc w:val="both"/>
        <w:rPr>
          <w:rFonts w:ascii="Century Gothic" w:eastAsia="Calibri" w:hAnsi="Century Gothic"/>
          <w:sz w:val="22"/>
          <w:szCs w:val="22"/>
          <w:lang w:eastAsia="es-EC"/>
        </w:rPr>
      </w:pPr>
    </w:p>
    <w:p w14:paraId="0DA0CC82" w14:textId="77777777" w:rsidR="002C665F" w:rsidRPr="007F26B8" w:rsidRDefault="002C665F" w:rsidP="002C665F">
      <w:pPr>
        <w:tabs>
          <w:tab w:val="left" w:pos="-720"/>
        </w:tabs>
        <w:suppressAutoHyphens/>
        <w:spacing w:before="40"/>
        <w:jc w:val="both"/>
        <w:rPr>
          <w:rFonts w:ascii="Century Gothic" w:hAnsi="Century Gothic"/>
          <w:bCs/>
          <w:spacing w:val="-3"/>
          <w:sz w:val="22"/>
          <w:szCs w:val="22"/>
          <w:lang w:val="es-ES_tradnl"/>
        </w:rPr>
      </w:pPr>
      <w:r w:rsidRPr="007F26B8">
        <w:rPr>
          <w:rFonts w:ascii="Century Gothic" w:eastAsia="Calibri" w:hAnsi="Century Gothic"/>
          <w:sz w:val="22"/>
          <w:szCs w:val="22"/>
          <w:lang w:eastAsia="es-EC"/>
        </w:rPr>
        <w:t>El pago podrá retenerse si el Contratante no aprueba el/los informes(s) como satisfactorios, en cuyo caso, el Contratante deberá enviar comentarios al Consultor dentro del periodo de diez (10) días de haber recibido el informe, luego de lo cual, el Consultor deberá hacer las correcciones necesarias y subsiguientemente se repetirá el proceso.</w:t>
      </w:r>
    </w:p>
    <w:p w14:paraId="6CD2611A" w14:textId="77777777" w:rsidR="002C665F" w:rsidRPr="007F26B8" w:rsidRDefault="002C665F" w:rsidP="002C665F">
      <w:pPr>
        <w:suppressAutoHyphens/>
        <w:jc w:val="both"/>
        <w:rPr>
          <w:rFonts w:ascii="Century Gothic" w:hAnsi="Century Gothic"/>
          <w:bCs/>
          <w:spacing w:val="-3"/>
          <w:sz w:val="22"/>
          <w:szCs w:val="22"/>
          <w:lang w:val="es-ES_tradnl"/>
        </w:rPr>
      </w:pPr>
    </w:p>
    <w:p w14:paraId="5DE42664" w14:textId="77777777" w:rsidR="002C665F" w:rsidRPr="007F26B8" w:rsidRDefault="002C665F" w:rsidP="002C665F">
      <w:pPr>
        <w:suppressAutoHyphens/>
        <w:jc w:val="both"/>
        <w:rPr>
          <w:rFonts w:ascii="Century Gothic" w:hAnsi="Century Gothic"/>
          <w:bCs/>
          <w:spacing w:val="-3"/>
          <w:sz w:val="22"/>
          <w:szCs w:val="22"/>
          <w:lang w:val="es-ES_tradnl"/>
        </w:rPr>
      </w:pPr>
      <w:r w:rsidRPr="007F26B8">
        <w:rPr>
          <w:rStyle w:val="ClusulasCar"/>
        </w:rPr>
        <w:t>OCTAVA: GARANTÍAS</w:t>
      </w:r>
      <w:r w:rsidRPr="007F26B8">
        <w:rPr>
          <w:rStyle w:val="Refdenotaalpie"/>
          <w:rFonts w:ascii="Century Gothic" w:hAnsi="Century Gothic"/>
          <w:spacing w:val="-3"/>
          <w:sz w:val="22"/>
          <w:szCs w:val="22"/>
          <w:lang w:val="es-ES_tradnl"/>
        </w:rPr>
        <w:footnoteReference w:id="15"/>
      </w:r>
      <w:r w:rsidRPr="007F26B8">
        <w:rPr>
          <w:rFonts w:ascii="Century Gothic" w:hAnsi="Century Gothic"/>
          <w:bCs/>
          <w:spacing w:val="-3"/>
          <w:sz w:val="22"/>
          <w:szCs w:val="22"/>
          <w:lang w:val="es-ES_tradnl"/>
        </w:rPr>
        <w:t xml:space="preserve"> </w:t>
      </w:r>
    </w:p>
    <w:p w14:paraId="14A1C597" w14:textId="77777777" w:rsidR="002C665F" w:rsidRPr="007F26B8" w:rsidRDefault="002C665F" w:rsidP="002C665F">
      <w:pPr>
        <w:suppressAutoHyphens/>
        <w:jc w:val="both"/>
        <w:rPr>
          <w:rFonts w:ascii="Century Gothic" w:hAnsi="Century Gothic"/>
          <w:bCs/>
          <w:spacing w:val="-3"/>
          <w:sz w:val="22"/>
          <w:szCs w:val="22"/>
          <w:lang w:val="es-ES_tradnl"/>
        </w:rPr>
      </w:pPr>
    </w:p>
    <w:p w14:paraId="1D25DD9E" w14:textId="77777777" w:rsidR="002C665F" w:rsidRPr="007F26B8" w:rsidRDefault="002C665F" w:rsidP="002C665F">
      <w:pPr>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En el presente contrato, no se requerirán garantías por parte del Consultor.</w:t>
      </w:r>
    </w:p>
    <w:p w14:paraId="50B3ACDF" w14:textId="77777777" w:rsidR="002C665F" w:rsidRPr="007F26B8" w:rsidRDefault="002C665F" w:rsidP="002C665F">
      <w:pPr>
        <w:suppressAutoHyphens/>
        <w:jc w:val="both"/>
        <w:rPr>
          <w:rFonts w:ascii="Century Gothic" w:hAnsi="Century Gothic"/>
          <w:spacing w:val="-3"/>
          <w:sz w:val="22"/>
          <w:szCs w:val="22"/>
          <w:lang w:val="es-ES"/>
        </w:rPr>
      </w:pPr>
    </w:p>
    <w:p w14:paraId="17FBC2E0" w14:textId="77777777" w:rsidR="002C665F" w:rsidRPr="007F26B8" w:rsidRDefault="002C665F" w:rsidP="002C665F">
      <w:pPr>
        <w:pStyle w:val="Clusulas"/>
      </w:pPr>
      <w:r w:rsidRPr="007F26B8">
        <w:t>NOVENA: ADMINISTRACIÓN DEL CONTRATO</w:t>
      </w:r>
    </w:p>
    <w:p w14:paraId="306FD960" w14:textId="77777777" w:rsidR="002C665F" w:rsidRPr="007F26B8" w:rsidRDefault="002C665F" w:rsidP="002C665F">
      <w:pPr>
        <w:suppressAutoHyphens/>
        <w:jc w:val="both"/>
        <w:rPr>
          <w:rFonts w:ascii="Century Gothic" w:hAnsi="Century Gothic"/>
          <w:bCs/>
          <w:spacing w:val="-3"/>
          <w:sz w:val="22"/>
          <w:szCs w:val="22"/>
          <w:lang w:val="es-ES_tradnl"/>
        </w:rPr>
      </w:pPr>
    </w:p>
    <w:p w14:paraId="4DF31516" w14:textId="77777777" w:rsidR="002C665F" w:rsidRPr="007F26B8" w:rsidRDefault="002C665F" w:rsidP="002C665F">
      <w:pPr>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 xml:space="preserve">El CONTRATANTE designa a </w:t>
      </w:r>
      <w:proofErr w:type="spellStart"/>
      <w:r w:rsidRPr="007F26B8">
        <w:rPr>
          <w:rFonts w:ascii="Century Gothic" w:hAnsi="Century Gothic"/>
          <w:bCs/>
          <w:spacing w:val="-3"/>
          <w:sz w:val="22"/>
          <w:szCs w:val="22"/>
          <w:lang w:val="es-ES_tradnl"/>
        </w:rPr>
        <w:t>uien</w:t>
      </w:r>
      <w:proofErr w:type="spellEnd"/>
      <w:r w:rsidRPr="007F26B8">
        <w:rPr>
          <w:rFonts w:ascii="Century Gothic" w:hAnsi="Century Gothic"/>
          <w:bCs/>
          <w:spacing w:val="-3"/>
          <w:sz w:val="22"/>
          <w:szCs w:val="22"/>
          <w:lang w:val="es-ES_tradnl"/>
        </w:rPr>
        <w:t xml:space="preserve"> ejerce las funciones de </w:t>
      </w:r>
      <w:sdt>
        <w:sdtPr>
          <w:rPr>
            <w:rFonts w:ascii="Century Gothic" w:eastAsia="Calibri" w:hAnsi="Century Gothic"/>
            <w:sz w:val="22"/>
            <w:szCs w:val="22"/>
            <w:lang w:eastAsia="es-EC"/>
          </w:rPr>
          <w:id w:val="-1577967238"/>
          <w:placeholder>
            <w:docPart w:val="BC4DA8532FA94CB4AE5A56857BA3D3CC"/>
          </w:placeholder>
          <w:comboBox>
            <w:listItem w:value="Elija un elemento."/>
          </w:comboBox>
        </w:sdtPr>
        <w:sdtEndPr/>
        <w:sdtContent>
          <w:r w:rsidRPr="007F26B8">
            <w:rPr>
              <w:rFonts w:ascii="Century Gothic" w:eastAsia="Calibri" w:hAnsi="Century Gothic"/>
              <w:sz w:val="22"/>
              <w:szCs w:val="22"/>
              <w:lang w:eastAsia="es-EC"/>
            </w:rPr>
            <w:t>(Colocar el cargo que ejerce)</w:t>
          </w:r>
        </w:sdtContent>
      </w:sdt>
      <w:r w:rsidRPr="007F26B8">
        <w:rPr>
          <w:rFonts w:ascii="Century Gothic" w:hAnsi="Century Gothic"/>
          <w:bCs/>
          <w:spacing w:val="-3"/>
          <w:sz w:val="22"/>
          <w:szCs w:val="22"/>
          <w:lang w:val="es-ES_tradnl"/>
        </w:rPr>
        <w:t>, en calidad de Administrador de Contrato, quien deberá atenerse a las condiciones que forman parte del presente contrato, así como a las disposiciones de la Ley Aplicable.</w:t>
      </w:r>
    </w:p>
    <w:p w14:paraId="017CC556" w14:textId="77777777" w:rsidR="002C665F" w:rsidRPr="007F26B8" w:rsidRDefault="002C665F" w:rsidP="002C665F">
      <w:pPr>
        <w:suppressAutoHyphens/>
        <w:jc w:val="both"/>
        <w:rPr>
          <w:rFonts w:ascii="Century Gothic" w:hAnsi="Century Gothic"/>
          <w:bCs/>
          <w:spacing w:val="-3"/>
          <w:sz w:val="22"/>
          <w:szCs w:val="22"/>
          <w:lang w:val="es-ES_tradnl"/>
        </w:rPr>
      </w:pPr>
    </w:p>
    <w:p w14:paraId="2AAB2DA4" w14:textId="77777777" w:rsidR="002C665F" w:rsidRPr="007F26B8" w:rsidRDefault="002C665F" w:rsidP="002C665F">
      <w:pPr>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El Administrador del Contrato deberá responder al CONSULTOR en el plazo máximo de diez (10) días de haber recibido cualquier solicitud, que incluye, pero no limitada a los informes, entrega de información para la prestación del servicio, entre otras.</w:t>
      </w:r>
    </w:p>
    <w:p w14:paraId="0402A54E" w14:textId="77777777" w:rsidR="002C665F" w:rsidRPr="007F26B8" w:rsidRDefault="002C665F" w:rsidP="002C665F">
      <w:pPr>
        <w:suppressAutoHyphens/>
        <w:jc w:val="both"/>
        <w:rPr>
          <w:rFonts w:ascii="Century Gothic" w:hAnsi="Century Gothic"/>
          <w:bCs/>
          <w:spacing w:val="-3"/>
          <w:sz w:val="22"/>
          <w:szCs w:val="22"/>
          <w:lang w:val="es-ES_tradnl"/>
        </w:rPr>
      </w:pPr>
    </w:p>
    <w:p w14:paraId="748C4D34" w14:textId="77777777" w:rsidR="002C665F" w:rsidRPr="007F26B8" w:rsidRDefault="002C665F" w:rsidP="002C665F">
      <w:pPr>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De requerir correcciones, aclaraciones, documentación, información o cualquier otro dato relevante para la atención de la solicitud, el administrador deberá disponer al CONSULTOR que se solvente tal circunstancia en un plazo único razonable que no podrá superar 10</w:t>
      </w:r>
      <w:r w:rsidRPr="007F26B8">
        <w:rPr>
          <w:rFonts w:ascii="Century Gothic" w:hAnsi="Century Gothic"/>
          <w:bCs/>
          <w:i/>
          <w:iCs/>
          <w:color w:val="4472C4" w:themeColor="accent1"/>
          <w:spacing w:val="-3"/>
          <w:sz w:val="22"/>
          <w:szCs w:val="22"/>
          <w:lang w:val="es-ES_tradnl"/>
        </w:rPr>
        <w:t xml:space="preserve"> </w:t>
      </w:r>
      <w:r w:rsidRPr="007F26B8">
        <w:rPr>
          <w:rFonts w:ascii="Century Gothic" w:hAnsi="Century Gothic"/>
          <w:bCs/>
          <w:spacing w:val="-3"/>
          <w:sz w:val="22"/>
          <w:szCs w:val="22"/>
          <w:lang w:val="es-ES_tradnl"/>
        </w:rPr>
        <w:t>días, salvo casos excepcionales debidamente calificados por el administrador.</w:t>
      </w:r>
    </w:p>
    <w:p w14:paraId="457ABE5C" w14:textId="77777777" w:rsidR="002C665F" w:rsidRPr="007F26B8" w:rsidRDefault="002C665F" w:rsidP="002C665F">
      <w:pPr>
        <w:suppressAutoHyphens/>
        <w:jc w:val="both"/>
        <w:rPr>
          <w:rFonts w:ascii="Century Gothic" w:hAnsi="Century Gothic"/>
          <w:bCs/>
          <w:spacing w:val="-3"/>
          <w:sz w:val="22"/>
          <w:szCs w:val="22"/>
          <w:lang w:val="es-ES_tradnl"/>
        </w:rPr>
      </w:pPr>
    </w:p>
    <w:p w14:paraId="10E5B866" w14:textId="77777777" w:rsidR="002C665F" w:rsidRPr="007F26B8" w:rsidRDefault="002C665F" w:rsidP="002C665F">
      <w:pPr>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El CONTRATANTE podrá reemplazar al administrador del contrato, para lo cual bastará cursar al Consultor la respectiva comunicación; sin que sea necesaria la modificación del contrato.</w:t>
      </w:r>
    </w:p>
    <w:p w14:paraId="57DFE6E3" w14:textId="77777777" w:rsidR="002C665F" w:rsidRPr="007F26B8" w:rsidRDefault="002C665F" w:rsidP="002C665F">
      <w:pPr>
        <w:suppressAutoHyphens/>
        <w:jc w:val="both"/>
        <w:rPr>
          <w:rFonts w:ascii="Century Gothic" w:hAnsi="Century Gothic"/>
          <w:bCs/>
          <w:spacing w:val="-3"/>
          <w:sz w:val="22"/>
          <w:szCs w:val="22"/>
          <w:lang w:val="es-ES_tradnl"/>
        </w:rPr>
      </w:pPr>
    </w:p>
    <w:p w14:paraId="43A97765" w14:textId="77777777" w:rsidR="002C665F" w:rsidRPr="007F26B8" w:rsidRDefault="002C665F" w:rsidP="002C665F">
      <w:pPr>
        <w:pStyle w:val="Clusulas"/>
        <w:rPr>
          <w:bCs w:val="0"/>
        </w:rPr>
      </w:pPr>
      <w:r w:rsidRPr="007F26B8">
        <w:t xml:space="preserve">DÉCIMA: GASTO Y TRIBUTOS </w:t>
      </w:r>
    </w:p>
    <w:p w14:paraId="57562ADE"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 y en atención a la Ley Aplicable. También serán de su exclusiva responsabilidad y cargo la contratación de los correspondientes seguros de viaje y de vida (con inhabilitación parcial o total o muerte accidental) y los gastos médicos y de traslado emergentes de tales situaciones, conforme las estipulaciones del presente Contrato.</w:t>
      </w:r>
    </w:p>
    <w:p w14:paraId="1FB763F0"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5981A722" w14:textId="77777777" w:rsidR="002C665F" w:rsidRPr="007F26B8" w:rsidRDefault="002C665F" w:rsidP="002C665F">
      <w:pPr>
        <w:pStyle w:val="Clusulas"/>
        <w:rPr>
          <w:bCs w:val="0"/>
        </w:rPr>
      </w:pPr>
      <w:r w:rsidRPr="007F26B8">
        <w:t xml:space="preserve">DÉCIMA PRIMERA: ENTREGA RECEPCIÓN </w:t>
      </w:r>
    </w:p>
    <w:p w14:paraId="5DF59EFD"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El Contratante dará por recibidos los trabajos objeto de este Contrato, si los mismos hubieran sido realizados de acuerdo con los términos de referencia, y demás estipulaciones convenidas, las mismas que deberán estar aprobadas por el administrador del contrato.</w:t>
      </w:r>
    </w:p>
    <w:p w14:paraId="32E12F5F"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03E312BA"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Al finalizar la consultoría, se suscribirá un Acta de Entrega Recepción Única o Definitiva que detalle todos los datos relacionados con el desarrollo de la consultoría.</w:t>
      </w:r>
    </w:p>
    <w:p w14:paraId="39521A6D"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1DCC8B8F" w14:textId="77777777" w:rsidR="002C665F" w:rsidRPr="007F26B8" w:rsidRDefault="002C665F" w:rsidP="002C665F">
      <w:pPr>
        <w:pStyle w:val="Clusulas"/>
        <w:rPr>
          <w:bCs w:val="0"/>
        </w:rPr>
      </w:pPr>
      <w:r w:rsidRPr="007F26B8">
        <w:t>DÉCIMA SEGUNDA: SUSPENSIÓN DE PAGOS</w:t>
      </w:r>
    </w:p>
    <w:p w14:paraId="4B12BD1F"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Mediante notificación escrita de suspensión al CONSULTOR, el CONTRATANTE podrá suspender todos los pagos bajo este Contrato si el CONSULTOR no cumple con cualquiera de sus obligaciones bajo el mismo, incluida la prestación de los Servicios, siempre y cuando dicha notificación de suspensión especifique la naturaleza del incumplimiento y solicite al Consultor remediar dicho incumplimiento dentro de un periodo que no exceda 10 días calendarios siguientes a que éste reciba dicha notificación.</w:t>
      </w:r>
    </w:p>
    <w:p w14:paraId="28EE35BD"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55906794" w14:textId="77777777" w:rsidR="002C665F" w:rsidRPr="007F26B8" w:rsidRDefault="002C665F" w:rsidP="002C665F">
      <w:pPr>
        <w:pStyle w:val="Clusulas"/>
        <w:rPr>
          <w:bCs w:val="0"/>
          <w:lang w:val="es-EC"/>
        </w:rPr>
      </w:pPr>
      <w:r w:rsidRPr="007F26B8">
        <w:t>DÉCIMA TERCERA: TERMINACIÓN ANTICIPADA</w:t>
      </w:r>
    </w:p>
    <w:p w14:paraId="1FE28364"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Este Contrato podrá ser terminado por cualquiera de las partes de acuerdo con las disposiciones que se contemplan a continuación:</w:t>
      </w:r>
    </w:p>
    <w:p w14:paraId="4FD75903"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137E9F16" w14:textId="77777777" w:rsidR="002C665F" w:rsidRPr="007F26B8" w:rsidRDefault="002C665F" w:rsidP="002C665F">
      <w:pPr>
        <w:pStyle w:val="Prrafodelista"/>
        <w:tabs>
          <w:tab w:val="left" w:pos="-720"/>
        </w:tabs>
        <w:suppressAutoHyphens/>
        <w:jc w:val="both"/>
        <w:rPr>
          <w:rFonts w:ascii="Century Gothic" w:hAnsi="Century Gothic"/>
          <w:b/>
          <w:spacing w:val="-3"/>
          <w:sz w:val="22"/>
          <w:szCs w:val="22"/>
          <w:lang w:val="es-ES_tradnl"/>
        </w:rPr>
      </w:pPr>
      <w:r w:rsidRPr="007F26B8">
        <w:rPr>
          <w:rFonts w:ascii="Century Gothic" w:hAnsi="Century Gothic"/>
          <w:b/>
          <w:spacing w:val="-3"/>
          <w:sz w:val="22"/>
          <w:szCs w:val="22"/>
          <w:lang w:val="es-ES_tradnl"/>
        </w:rPr>
        <w:t>Por el Contratante</w:t>
      </w:r>
    </w:p>
    <w:p w14:paraId="7BA9BE0B" w14:textId="77777777" w:rsidR="002C665F" w:rsidRPr="007F26B8" w:rsidRDefault="002C665F" w:rsidP="002C665F">
      <w:pPr>
        <w:pStyle w:val="Prrafodelista"/>
        <w:tabs>
          <w:tab w:val="left" w:pos="-720"/>
        </w:tabs>
        <w:suppressAutoHyphens/>
        <w:jc w:val="both"/>
        <w:rPr>
          <w:rFonts w:ascii="Century Gothic" w:hAnsi="Century Gothic"/>
          <w:b/>
          <w:spacing w:val="-3"/>
          <w:sz w:val="22"/>
          <w:szCs w:val="22"/>
          <w:lang w:val="es-ES_tradnl"/>
        </w:rPr>
      </w:pPr>
    </w:p>
    <w:p w14:paraId="39ECAEE6"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El Contratante podrá terminar este Contrato en caso de que suceda cualquiera de los eventos que se indican en los parágrafos siguientes, para lo cual deberá dar al Consultor aviso escrito con al menos 15 días de antelación:</w:t>
      </w:r>
    </w:p>
    <w:p w14:paraId="47FE6D9E"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06C02BDB" w14:textId="77777777" w:rsidR="002C665F" w:rsidRPr="007F26B8" w:rsidRDefault="002C665F" w:rsidP="002C665F">
      <w:pPr>
        <w:pStyle w:val="Prrafodelista"/>
        <w:numPr>
          <w:ilvl w:val="0"/>
          <w:numId w:val="36"/>
        </w:num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Si el Consultor no subsana un incumplimiento de sus obligaciones según se indica en una notificación de suspensión de acuerdo con la Cláusula Décima Segunda;</w:t>
      </w:r>
    </w:p>
    <w:p w14:paraId="155F21CA" w14:textId="77777777" w:rsidR="002C665F" w:rsidRPr="007F26B8" w:rsidRDefault="002C665F" w:rsidP="002C665F">
      <w:pPr>
        <w:pStyle w:val="Prrafodelista"/>
        <w:numPr>
          <w:ilvl w:val="0"/>
          <w:numId w:val="36"/>
        </w:num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Si el Consultor incumple con cualquier decisión final que se llegue como resultado de una acción de solución de controversias;</w:t>
      </w:r>
    </w:p>
    <w:p w14:paraId="7DA002D1" w14:textId="77777777" w:rsidR="002C665F" w:rsidRPr="007F26B8" w:rsidRDefault="002C665F" w:rsidP="002C665F">
      <w:pPr>
        <w:pStyle w:val="Prrafodelista"/>
        <w:numPr>
          <w:ilvl w:val="0"/>
          <w:numId w:val="36"/>
        </w:num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Si, como resultado de un evento de Fuerza Mayor, el Consultor no puede cumplir con una porción material de los Servicios por un periodo no menor de 60 días calendario;</w:t>
      </w:r>
    </w:p>
    <w:p w14:paraId="7E991438" w14:textId="77777777" w:rsidR="002C665F" w:rsidRPr="007F26B8" w:rsidRDefault="002C665F" w:rsidP="002C665F">
      <w:pPr>
        <w:pStyle w:val="Prrafodelista"/>
        <w:numPr>
          <w:ilvl w:val="0"/>
          <w:numId w:val="36"/>
        </w:num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lastRenderedPageBreak/>
        <w:t>Si el Contratante establece que el Consultor ha cometido prácticas corruptas, fraudulentas, colusorias, coercitivas u obstructivas para realizar o ejecutar el Contrato.</w:t>
      </w:r>
    </w:p>
    <w:p w14:paraId="51A991C4" w14:textId="77777777" w:rsidR="002C665F" w:rsidRPr="007F26B8" w:rsidRDefault="002C665F" w:rsidP="002C665F">
      <w:pPr>
        <w:pStyle w:val="Prrafodelista"/>
        <w:tabs>
          <w:tab w:val="left" w:pos="-720"/>
        </w:tabs>
        <w:suppressAutoHyphens/>
        <w:jc w:val="both"/>
        <w:rPr>
          <w:rFonts w:ascii="Century Gothic" w:hAnsi="Century Gothic"/>
          <w:bCs/>
          <w:spacing w:val="-3"/>
          <w:sz w:val="22"/>
          <w:szCs w:val="22"/>
          <w:lang w:val="es-ES_tradnl"/>
        </w:rPr>
      </w:pPr>
    </w:p>
    <w:p w14:paraId="7149FBEB" w14:textId="77777777" w:rsidR="002C665F" w:rsidRPr="007F26B8" w:rsidRDefault="002C665F" w:rsidP="002C665F">
      <w:pPr>
        <w:pStyle w:val="Prrafodelista"/>
        <w:tabs>
          <w:tab w:val="left" w:pos="-720"/>
        </w:tabs>
        <w:suppressAutoHyphens/>
        <w:jc w:val="both"/>
        <w:rPr>
          <w:rFonts w:ascii="Century Gothic" w:hAnsi="Century Gothic"/>
          <w:b/>
          <w:spacing w:val="-3"/>
          <w:sz w:val="22"/>
          <w:szCs w:val="22"/>
          <w:lang w:val="es-ES_tradnl"/>
        </w:rPr>
      </w:pPr>
      <w:r w:rsidRPr="007F26B8">
        <w:rPr>
          <w:rFonts w:ascii="Century Gothic" w:hAnsi="Century Gothic"/>
          <w:b/>
          <w:spacing w:val="-3"/>
          <w:sz w:val="22"/>
          <w:szCs w:val="22"/>
          <w:lang w:val="es-ES_tradnl"/>
        </w:rPr>
        <w:t xml:space="preserve">Por el Consultor </w:t>
      </w:r>
    </w:p>
    <w:p w14:paraId="3E525FE8"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793612BB"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El Consultor podrá terminar este Contrato mediante notificación escrita al Contratante con no menos de 15 días calendario, en caso de que suceda alguno de los eventos señalados en los parágrafos siguientes:</w:t>
      </w:r>
    </w:p>
    <w:p w14:paraId="2A798CC4"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141A065C" w14:textId="77777777" w:rsidR="002C665F" w:rsidRPr="007F26B8" w:rsidRDefault="002C665F" w:rsidP="002C665F">
      <w:pPr>
        <w:pStyle w:val="Prrafodelista"/>
        <w:numPr>
          <w:ilvl w:val="0"/>
          <w:numId w:val="37"/>
        </w:num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Si el Contratante no paga alguna suma adeudada al Consultor de acuerdo con este Contrato y que no sea objeto de discrepancia de acuerdo con la Cláusula pertinentes dentro de 90 días calendario siguientes a que reciba la notificación escrita del Consultor de que dicho pago está vencido.</w:t>
      </w:r>
    </w:p>
    <w:p w14:paraId="4572B204" w14:textId="77777777" w:rsidR="002C665F" w:rsidRPr="007F26B8" w:rsidRDefault="002C665F" w:rsidP="002C665F">
      <w:pPr>
        <w:pStyle w:val="Prrafodelista"/>
        <w:numPr>
          <w:ilvl w:val="0"/>
          <w:numId w:val="37"/>
        </w:num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Si como resultado de un evento de Fuerza Mayor debidamente calificado por el Contratante, el Consultor no puede continuar con la prestación de los Servicios.</w:t>
      </w:r>
    </w:p>
    <w:p w14:paraId="5C241EF0" w14:textId="77777777" w:rsidR="002C665F" w:rsidRPr="007F26B8" w:rsidRDefault="002C665F" w:rsidP="002C665F">
      <w:pPr>
        <w:pStyle w:val="Prrafodelista"/>
        <w:numPr>
          <w:ilvl w:val="0"/>
          <w:numId w:val="37"/>
        </w:num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Si el Contratante no cumple con alguna decisión final como resultado de la solución de controversias.</w:t>
      </w:r>
    </w:p>
    <w:p w14:paraId="70C3D512" w14:textId="77777777" w:rsidR="002C665F" w:rsidRPr="007F26B8" w:rsidRDefault="002C665F" w:rsidP="002C665F">
      <w:pPr>
        <w:tabs>
          <w:tab w:val="left" w:pos="-720"/>
        </w:tabs>
        <w:suppressAutoHyphens/>
        <w:jc w:val="both"/>
        <w:rPr>
          <w:rFonts w:ascii="Century Gothic" w:hAnsi="Century Gothic"/>
          <w:b/>
          <w:bCs/>
          <w:spacing w:val="-3"/>
          <w:sz w:val="22"/>
          <w:szCs w:val="22"/>
        </w:rPr>
      </w:pPr>
    </w:p>
    <w:p w14:paraId="23D2055B" w14:textId="77777777" w:rsidR="002C665F" w:rsidRPr="007F26B8" w:rsidRDefault="002C665F" w:rsidP="002C665F">
      <w:pPr>
        <w:pStyle w:val="Clusulas"/>
        <w:rPr>
          <w:b w:val="0"/>
          <w:bCs w:val="0"/>
          <w:lang w:val="es-EC"/>
        </w:rPr>
      </w:pPr>
      <w:r w:rsidRPr="007F26B8">
        <w:t>DÉCIMA CUARTA: CONFIDENCIALIDAD</w:t>
      </w:r>
    </w:p>
    <w:p w14:paraId="4B244A9A" w14:textId="77777777" w:rsidR="002C665F" w:rsidRPr="007F26B8" w:rsidRDefault="002C665F" w:rsidP="002C665F">
      <w:pPr>
        <w:suppressAutoHyphens/>
        <w:jc w:val="both"/>
        <w:rPr>
          <w:rFonts w:ascii="Century Gothic" w:hAnsi="Century Gothic"/>
          <w:spacing w:val="-3"/>
          <w:sz w:val="22"/>
          <w:szCs w:val="22"/>
          <w:lang w:val="es-ES"/>
        </w:rPr>
      </w:pPr>
      <w:r w:rsidRPr="007F26B8">
        <w:rPr>
          <w:rFonts w:ascii="Century Gothic" w:hAnsi="Century Gothic"/>
          <w:spacing w:val="-3"/>
          <w:sz w:val="22"/>
          <w:szCs w:val="22"/>
          <w:lang w:val="es-ES"/>
        </w:rPr>
        <w:t>El Consultor conviene en que no podrá divulgar por medio de publicaciones, informes, conferencias, ni en ninguna otra forma el contenido de los trabajos encomendados, los cuales son propiedad del Contratante.</w:t>
      </w:r>
    </w:p>
    <w:p w14:paraId="4A4EC7EB"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4B585145" w14:textId="77777777" w:rsidR="002C665F" w:rsidRPr="007F26B8" w:rsidRDefault="002C665F" w:rsidP="002C665F">
      <w:pPr>
        <w:pStyle w:val="Clusulas"/>
        <w:rPr>
          <w:bCs w:val="0"/>
        </w:rPr>
      </w:pPr>
      <w:r w:rsidRPr="007F26B8">
        <w:t>DÉCIMA QUINTA: RESPONSABILIDAD DEL CONSULTOR FRENTE A TERCEROS</w:t>
      </w:r>
    </w:p>
    <w:p w14:paraId="1632A82C"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 xml:space="preserve">Se estipula que el CONSULTOR en ningún momento se considerará como intermediario del CONTRATANTE, ni tampoco tendrá ninguna representación legal del CONTRATANTE. </w:t>
      </w:r>
    </w:p>
    <w:p w14:paraId="306A6D3D"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7DED7B0C" w14:textId="77777777" w:rsidR="002C665F" w:rsidRPr="007F26B8" w:rsidRDefault="002C665F" w:rsidP="002C665F">
      <w:pPr>
        <w:tabs>
          <w:tab w:val="left" w:pos="-720"/>
        </w:tabs>
        <w:suppressAutoHyphens/>
        <w:jc w:val="both"/>
        <w:rPr>
          <w:rFonts w:ascii="Century Gothic" w:hAnsi="Century Gothic"/>
          <w:b/>
          <w:spacing w:val="-3"/>
          <w:sz w:val="22"/>
          <w:szCs w:val="22"/>
          <w:lang w:val="es-ES_tradnl"/>
        </w:rPr>
      </w:pPr>
      <w:r w:rsidRPr="007F26B8">
        <w:rPr>
          <w:rFonts w:ascii="Century Gothic" w:hAnsi="Century Gothic"/>
          <w:bCs/>
          <w:spacing w:val="-3"/>
          <w:sz w:val="22"/>
          <w:szCs w:val="22"/>
          <w:lang w:val="es-ES_tradnl"/>
        </w:rPr>
        <w:t>En caso de incumplimiento, el CONSULTOR será responsable exclusivo y personal por los reclamos que se puedan suscitar.</w:t>
      </w:r>
    </w:p>
    <w:p w14:paraId="1A967CEA" w14:textId="77777777" w:rsidR="002C665F" w:rsidRPr="007F26B8" w:rsidRDefault="002C665F" w:rsidP="002C665F">
      <w:pPr>
        <w:tabs>
          <w:tab w:val="left" w:pos="-720"/>
        </w:tabs>
        <w:suppressAutoHyphens/>
        <w:jc w:val="both"/>
        <w:rPr>
          <w:rFonts w:ascii="Century Gothic" w:hAnsi="Century Gothic"/>
          <w:b/>
          <w:spacing w:val="-3"/>
          <w:sz w:val="22"/>
          <w:szCs w:val="22"/>
          <w:lang w:val="es-ES_tradnl"/>
        </w:rPr>
      </w:pPr>
    </w:p>
    <w:p w14:paraId="1A42D2BC" w14:textId="77777777" w:rsidR="002C665F" w:rsidRPr="007F26B8" w:rsidRDefault="002C665F" w:rsidP="002C665F">
      <w:pPr>
        <w:pStyle w:val="Clusulas"/>
        <w:rPr>
          <w:bCs w:val="0"/>
        </w:rPr>
      </w:pPr>
      <w:r w:rsidRPr="007F26B8">
        <w:t>DÉCIMA SEXTA: DERECHOS DE PROPIEDAD DEL CONTRATANTE PRODUCTO DE LAS ACTIVIDADES DE LA CONSULTORÍA</w:t>
      </w:r>
    </w:p>
    <w:p w14:paraId="109B32D8"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Todos los informes y datos relevantes e información tales como mapas, diagramas, planos, bases de datos, otros documentos y software, registros/archivos de soporte o material recopilado o elaborado por el CONSULTOR en el curso de los Servicios serán confidenciales y serán y quedarán de propiedad absoluta del CONTRATANTE. A más tardar cuando este Contrato venza o termine, el CONSULTOR deberá entregar al CONTRATANTE todos dichos documentos, junto con un inventario detallado de los mismos. El CONSULTOR podrá conservar una copia de dichos documentos, datos y/o software, pero no los podrá utilizar para propósitos que no tengan relación con este Contrato sin la previa aprobación escrita del CONTRATANTE.</w:t>
      </w:r>
    </w:p>
    <w:p w14:paraId="2CFA32F4"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1581941C"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 xml:space="preserve">Si para propósitos de desarrollo de los planos, dibujos, especificaciones, diseños, bases de datos, otros documentos y software son necesarios o indicados contratos de licencia entre el CONSULTOR y terceros, el CONSULTOR deberá obtener la previa aprobación escrita del CONTRATANTE en dichos contratos y el CONTRATANTE podrá, </w:t>
      </w:r>
      <w:r w:rsidRPr="007F26B8">
        <w:rPr>
          <w:rFonts w:ascii="Century Gothic" w:hAnsi="Century Gothic"/>
          <w:bCs/>
          <w:spacing w:val="-3"/>
          <w:sz w:val="22"/>
          <w:szCs w:val="22"/>
          <w:lang w:val="es-ES_tradnl"/>
        </w:rPr>
        <w:lastRenderedPageBreak/>
        <w:t xml:space="preserve">a su discreción, exigir la recuperación de los gastos relacionados con el desarrollo del/los respectivo(s) programa(s). </w:t>
      </w:r>
    </w:p>
    <w:p w14:paraId="271BA501"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6A95DEFE" w14:textId="77777777" w:rsidR="002C665F" w:rsidRPr="007F26B8" w:rsidRDefault="002C665F" w:rsidP="002C665F">
      <w:pPr>
        <w:suppressAutoHyphens/>
        <w:jc w:val="both"/>
        <w:rPr>
          <w:rFonts w:ascii="Century Gothic" w:hAnsi="Century Gothic"/>
          <w:spacing w:val="-3"/>
          <w:sz w:val="22"/>
          <w:szCs w:val="22"/>
          <w:lang w:val="es-ES"/>
        </w:rPr>
      </w:pPr>
      <w:r w:rsidRPr="007F26B8">
        <w:rPr>
          <w:rFonts w:ascii="Century Gothic" w:hAnsi="Century Gothic"/>
          <w:spacing w:val="-3"/>
          <w:sz w:val="22"/>
          <w:szCs w:val="22"/>
          <w:lang w:val="es-ES"/>
        </w:rPr>
        <w:t>Así mismo, las partes convienen en que el CONSULTOR será el único titular de todos los derechos de autor en todos los países y que el CONTRATANTE, sin ninguna limitación, tendrá derecho de editar, reeditar, imprimir, publicar y/o difundir, todos los documentos resultantes de las actividades de la consultoría o parte de estos en cualquier forma y en cualquier idioma. En las publicaciones que efectúe de los trabajos del CONSULTOR, el CONTRATANTE citará el nombre del autor.</w:t>
      </w:r>
    </w:p>
    <w:p w14:paraId="1298A8FE"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0597CF46" w14:textId="77777777" w:rsidR="002C665F" w:rsidRPr="007F26B8" w:rsidRDefault="002C665F" w:rsidP="002C665F">
      <w:pPr>
        <w:pStyle w:val="Clusulas"/>
        <w:rPr>
          <w:b w:val="0"/>
          <w:bCs w:val="0"/>
        </w:rPr>
      </w:pPr>
      <w:r w:rsidRPr="007F26B8">
        <w:t>DÉCIMA SÉPTIMA: TASA DE INTERÉS</w:t>
      </w:r>
    </w:p>
    <w:p w14:paraId="2BF77058"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 xml:space="preserve">La tasa de interés anual que asumirá el Contratante por retrasos en pagos será de: </w:t>
      </w:r>
      <w:sdt>
        <w:sdtPr>
          <w:rPr>
            <w:rFonts w:ascii="Century Gothic" w:hAnsi="Century Gothic"/>
            <w:bCs/>
            <w:spacing w:val="-3"/>
            <w:sz w:val="22"/>
            <w:szCs w:val="22"/>
            <w:lang w:val="es-ES_tradnl"/>
          </w:rPr>
          <w:id w:val="-1662686972"/>
          <w:placeholder>
            <w:docPart w:val="BC4DA8532FA94CB4AE5A56857BA3D3CC"/>
          </w:placeholder>
          <w:comboBox>
            <w:listItem w:value="Elija un elemento."/>
          </w:comboBox>
        </w:sdtPr>
        <w:sdtEndPr/>
        <w:sdtContent>
          <w:r w:rsidRPr="007F26B8">
            <w:rPr>
              <w:rFonts w:ascii="Century Gothic" w:hAnsi="Century Gothic"/>
              <w:bCs/>
              <w:spacing w:val="-3"/>
              <w:sz w:val="22"/>
              <w:szCs w:val="22"/>
              <w:lang w:val="es-ES_tradnl"/>
            </w:rPr>
            <w:t>XX</w:t>
          </w:r>
        </w:sdtContent>
      </w:sdt>
      <w:r w:rsidRPr="007F26B8">
        <w:rPr>
          <w:rFonts w:ascii="Century Gothic" w:hAnsi="Century Gothic"/>
          <w:bCs/>
          <w:spacing w:val="-3"/>
          <w:sz w:val="22"/>
          <w:szCs w:val="22"/>
          <w:lang w:val="es-ES_tradnl"/>
        </w:rPr>
        <w:t>%, fijada en función de lo establecido por el Banco Central del Ecuador como tasa (establecer tasa aplicable).</w:t>
      </w:r>
    </w:p>
    <w:p w14:paraId="4E9DB77C"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1394EFE2"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 xml:space="preserve">Si el Contratante ha demorado los pagos más de </w:t>
      </w:r>
      <w:sdt>
        <w:sdtPr>
          <w:rPr>
            <w:rFonts w:ascii="Century Gothic" w:hAnsi="Century Gothic"/>
            <w:bCs/>
            <w:spacing w:val="-3"/>
            <w:sz w:val="22"/>
            <w:szCs w:val="22"/>
            <w:lang w:val="es-ES_tradnl"/>
          </w:rPr>
          <w:id w:val="615559572"/>
          <w:placeholder>
            <w:docPart w:val="BC4DA8532FA94CB4AE5A56857BA3D3CC"/>
          </w:placeholder>
          <w:comboBox>
            <w:listItem w:value="Elija un elemento."/>
          </w:comboBox>
        </w:sdtPr>
        <w:sdtEndPr/>
        <w:sdtContent>
          <w:r w:rsidRPr="007F26B8">
            <w:rPr>
              <w:rFonts w:ascii="Century Gothic" w:hAnsi="Century Gothic"/>
              <w:bCs/>
              <w:spacing w:val="-3"/>
              <w:sz w:val="22"/>
              <w:szCs w:val="22"/>
              <w:lang w:val="es-ES_tradnl"/>
            </w:rPr>
            <w:t>quince (15)</w:t>
          </w:r>
        </w:sdtContent>
      </w:sdt>
      <w:r w:rsidRPr="007F26B8">
        <w:rPr>
          <w:rFonts w:ascii="Century Gothic" w:hAnsi="Century Gothic"/>
          <w:bCs/>
          <w:i/>
          <w:iCs/>
          <w:color w:val="4472C4" w:themeColor="accent1"/>
          <w:spacing w:val="-3"/>
          <w:sz w:val="22"/>
          <w:szCs w:val="22"/>
          <w:lang w:val="es-ES_tradnl"/>
        </w:rPr>
        <w:t xml:space="preserve"> </w:t>
      </w:r>
      <w:r w:rsidRPr="007F26B8">
        <w:rPr>
          <w:rFonts w:ascii="Century Gothic" w:hAnsi="Century Gothic"/>
          <w:bCs/>
          <w:spacing w:val="-3"/>
          <w:sz w:val="22"/>
          <w:szCs w:val="22"/>
          <w:lang w:val="es-ES_tradnl"/>
        </w:rPr>
        <w:t>días después del periodo establecido en la cláusula cuarta, siempre que se hubieran aprobado los informes, se pagarán intereses al Consultor sobre cualquier monto adeudado y no pagado en dicha fecha por cada día de mora, a la tasa anual indicada en esta cláusula.</w:t>
      </w:r>
    </w:p>
    <w:p w14:paraId="53C370CA"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0BCADE5C" w14:textId="77777777" w:rsidR="002C665F" w:rsidRPr="007F26B8" w:rsidRDefault="002C665F" w:rsidP="002C665F">
      <w:pPr>
        <w:pStyle w:val="Clusulas"/>
        <w:rPr>
          <w:b w:val="0"/>
          <w:bCs w:val="0"/>
        </w:rPr>
      </w:pPr>
      <w:r w:rsidRPr="007F26B8">
        <w:t xml:space="preserve">DÉCIMA OCTAVA: MULTAS </w:t>
      </w:r>
    </w:p>
    <w:p w14:paraId="00C13542" w14:textId="77777777" w:rsidR="002C665F" w:rsidRPr="007F26B8" w:rsidRDefault="002C665F" w:rsidP="002C665F">
      <w:pPr>
        <w:suppressAutoHyphens/>
        <w:jc w:val="both"/>
        <w:rPr>
          <w:rFonts w:ascii="Century Gothic" w:hAnsi="Century Gothic" w:cs="Calibri"/>
          <w:bCs/>
          <w:spacing w:val="-3"/>
          <w:sz w:val="22"/>
          <w:szCs w:val="22"/>
        </w:rPr>
      </w:pPr>
      <w:r w:rsidRPr="007F26B8">
        <w:rPr>
          <w:rFonts w:ascii="Century Gothic" w:hAnsi="Century Gothic" w:cs="Calibri"/>
          <w:bCs/>
          <w:spacing w:val="-3"/>
          <w:sz w:val="22"/>
          <w:szCs w:val="22"/>
        </w:rPr>
        <w:t>Las multas que se impondrán por incumplimiento de las obligaciones contractuales y que se deriven directa o indirectamente del objeto contractual será: la cantidad equivalente al uno por mil (1x1000) del valor de las obligaciones pendientes a ejecutarse en el contrato por cada día de retraso en la prestación y entrega de los productos contratados, o incumplimiento de las responsabilidades del consultor, conforme los plazos acordados, excepto en el evento de caso fortuito o fuerza mayor calificado por el MIES o por causas imputables a esta Entidad.</w:t>
      </w:r>
    </w:p>
    <w:p w14:paraId="0F24E38C" w14:textId="77777777" w:rsidR="002C665F" w:rsidRPr="007F26B8" w:rsidRDefault="002C665F" w:rsidP="002C665F">
      <w:pPr>
        <w:suppressAutoHyphens/>
        <w:jc w:val="both"/>
        <w:rPr>
          <w:rFonts w:ascii="Century Gothic" w:hAnsi="Century Gothic" w:cs="Calibri"/>
          <w:bCs/>
          <w:spacing w:val="-3"/>
          <w:sz w:val="22"/>
          <w:szCs w:val="22"/>
        </w:rPr>
      </w:pPr>
    </w:p>
    <w:p w14:paraId="153A18AD" w14:textId="77777777" w:rsidR="002C665F" w:rsidRPr="007F26B8" w:rsidRDefault="002C665F" w:rsidP="002C665F">
      <w:pPr>
        <w:tabs>
          <w:tab w:val="left" w:pos="-720"/>
        </w:tabs>
        <w:suppressAutoHyphens/>
        <w:jc w:val="both"/>
        <w:rPr>
          <w:rFonts w:ascii="Century Gothic" w:hAnsi="Century Gothic" w:cs="Calibri"/>
          <w:bCs/>
          <w:spacing w:val="-3"/>
          <w:sz w:val="22"/>
          <w:szCs w:val="22"/>
        </w:rPr>
      </w:pPr>
      <w:r w:rsidRPr="007F26B8">
        <w:rPr>
          <w:rFonts w:ascii="Century Gothic" w:hAnsi="Century Gothic" w:cs="Calibri"/>
          <w:bCs/>
          <w:spacing w:val="-3"/>
          <w:sz w:val="22"/>
          <w:szCs w:val="22"/>
        </w:rPr>
        <w:t>La Contratante no podrá imponer sanción o multa alguna en caso de haber incurrido en mora respecto de los pagos que debe efectuar al Consultor en los términos establecidos en el contrato.</w:t>
      </w:r>
    </w:p>
    <w:p w14:paraId="70D16745" w14:textId="77777777" w:rsidR="002C665F" w:rsidRPr="007F26B8" w:rsidRDefault="002C665F" w:rsidP="002C665F">
      <w:pPr>
        <w:tabs>
          <w:tab w:val="left" w:pos="-720"/>
        </w:tabs>
        <w:suppressAutoHyphens/>
        <w:jc w:val="both"/>
        <w:rPr>
          <w:rFonts w:ascii="Century Gothic" w:hAnsi="Century Gothic"/>
          <w:b/>
          <w:bCs/>
          <w:spacing w:val="-3"/>
          <w:sz w:val="22"/>
          <w:szCs w:val="22"/>
          <w:lang w:val="es-ES_tradnl"/>
        </w:rPr>
      </w:pPr>
    </w:p>
    <w:p w14:paraId="2C73B006" w14:textId="77777777" w:rsidR="002C665F" w:rsidRPr="007F26B8" w:rsidRDefault="002C665F" w:rsidP="002C665F">
      <w:pPr>
        <w:pStyle w:val="Clusulas"/>
        <w:rPr>
          <w:b w:val="0"/>
          <w:bCs w:val="0"/>
        </w:rPr>
      </w:pPr>
      <w:r w:rsidRPr="007F26B8">
        <w:t xml:space="preserve">DÉCIMA NOVENA: DECLARACIONES </w:t>
      </w:r>
    </w:p>
    <w:p w14:paraId="6D34B244" w14:textId="77777777" w:rsidR="002C665F" w:rsidRPr="007F26B8" w:rsidRDefault="002C665F" w:rsidP="002C665F">
      <w:pPr>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El Consultor declara:</w:t>
      </w:r>
    </w:p>
    <w:p w14:paraId="19A7BD9C" w14:textId="77777777" w:rsidR="002C665F" w:rsidRPr="007F26B8" w:rsidRDefault="002C665F" w:rsidP="002C665F">
      <w:pPr>
        <w:tabs>
          <w:tab w:val="left" w:pos="-720"/>
          <w:tab w:val="left" w:pos="0"/>
        </w:tabs>
        <w:suppressAutoHyphens/>
        <w:jc w:val="both"/>
        <w:rPr>
          <w:rFonts w:ascii="Century Gothic" w:hAnsi="Century Gothic"/>
          <w:bCs/>
          <w:spacing w:val="-3"/>
          <w:sz w:val="22"/>
          <w:szCs w:val="22"/>
          <w:lang w:val="es-ES_tradnl"/>
        </w:rPr>
      </w:pPr>
    </w:p>
    <w:p w14:paraId="5321DA85" w14:textId="77777777" w:rsidR="002C665F" w:rsidRPr="007F26B8" w:rsidRDefault="002C665F" w:rsidP="002C665F">
      <w:pPr>
        <w:tabs>
          <w:tab w:val="left" w:pos="-720"/>
          <w:tab w:val="left" w:pos="0"/>
        </w:tabs>
        <w:suppressAutoHyphens/>
        <w:ind w:left="720" w:hanging="720"/>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A.</w:t>
      </w:r>
      <w:r w:rsidRPr="007F26B8">
        <w:rPr>
          <w:rFonts w:ascii="Century Gothic" w:hAnsi="Century Gothic"/>
          <w:bCs/>
          <w:spacing w:val="-3"/>
          <w:sz w:val="22"/>
          <w:szCs w:val="22"/>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al tiempo trabajado invertido hasta entonces.</w:t>
      </w:r>
    </w:p>
    <w:p w14:paraId="54C8F9C8" w14:textId="77777777" w:rsidR="002C665F" w:rsidRPr="007F26B8" w:rsidRDefault="002C665F" w:rsidP="002C665F">
      <w:pPr>
        <w:tabs>
          <w:tab w:val="left" w:pos="-720"/>
        </w:tabs>
        <w:suppressAutoHyphens/>
        <w:jc w:val="both"/>
        <w:rPr>
          <w:rFonts w:ascii="Century Gothic" w:hAnsi="Century Gothic"/>
          <w:b/>
          <w:bCs/>
          <w:spacing w:val="-3"/>
          <w:sz w:val="22"/>
          <w:szCs w:val="22"/>
          <w:lang w:val="es-ES_tradnl"/>
        </w:rPr>
      </w:pPr>
    </w:p>
    <w:p w14:paraId="3D2342DA"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Las partes reconocen en forma expresa, que:</w:t>
      </w:r>
    </w:p>
    <w:p w14:paraId="0CC86CD5" w14:textId="77777777" w:rsidR="002C665F" w:rsidRPr="007F26B8" w:rsidRDefault="002C665F" w:rsidP="002C665F">
      <w:pPr>
        <w:tabs>
          <w:tab w:val="left" w:pos="-720"/>
        </w:tabs>
        <w:suppressAutoHyphens/>
        <w:jc w:val="both"/>
        <w:rPr>
          <w:rFonts w:ascii="Century Gothic" w:hAnsi="Century Gothic"/>
          <w:bCs/>
          <w:spacing w:val="-3"/>
          <w:sz w:val="22"/>
          <w:szCs w:val="22"/>
          <w:lang w:val="es-ES_tradnl"/>
        </w:rPr>
      </w:pPr>
    </w:p>
    <w:p w14:paraId="0003CD5F" w14:textId="77777777" w:rsidR="002C665F" w:rsidRPr="007F26B8" w:rsidRDefault="002C665F" w:rsidP="002C665F">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 xml:space="preserve">El Banco Interamericano de Desarrollo (BID) es un organismo de financiamiento con personalidad jurídica internacional, unánimemente </w:t>
      </w:r>
      <w:r w:rsidRPr="007F26B8">
        <w:rPr>
          <w:rFonts w:ascii="Century Gothic" w:hAnsi="Century Gothic"/>
          <w:bCs/>
          <w:spacing w:val="-3"/>
          <w:sz w:val="22"/>
          <w:szCs w:val="22"/>
          <w:lang w:val="es-ES_tradnl"/>
        </w:rPr>
        <w:lastRenderedPageBreak/>
        <w:t>reconocida por la comunidad internacional.</w:t>
      </w:r>
    </w:p>
    <w:p w14:paraId="2CEA6C83" w14:textId="77777777" w:rsidR="002C665F" w:rsidRPr="007F26B8" w:rsidRDefault="002C665F" w:rsidP="002C665F">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El BID en cumplimiento de los fines para los cuales fue creado, goza de privilegios, prerrogativas e inmunidades reconocidas por los Estados, incluyendo la República del Ecuador.</w:t>
      </w:r>
    </w:p>
    <w:p w14:paraId="38519D82" w14:textId="77777777" w:rsidR="002C665F" w:rsidRPr="007F26B8" w:rsidRDefault="002C665F" w:rsidP="002C665F">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El BID participa en el financiamiento del presente contrato.</w:t>
      </w:r>
    </w:p>
    <w:p w14:paraId="2E144335" w14:textId="77777777" w:rsidR="002C665F" w:rsidRPr="007F26B8" w:rsidRDefault="002C665F" w:rsidP="002C665F">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No existe entre el BID y el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5A63023F" w14:textId="77777777" w:rsidR="002C665F" w:rsidRPr="007F26B8" w:rsidRDefault="002C665F" w:rsidP="002C665F">
      <w:pPr>
        <w:widowControl w:val="0"/>
        <w:numPr>
          <w:ilvl w:val="0"/>
          <w:numId w:val="7"/>
        </w:numPr>
        <w:suppressAutoHyphens/>
        <w:jc w:val="both"/>
        <w:rPr>
          <w:rFonts w:ascii="Century Gothic" w:hAnsi="Century Gothic"/>
          <w:spacing w:val="-3"/>
          <w:sz w:val="22"/>
          <w:szCs w:val="22"/>
          <w:lang w:val="es-ES"/>
        </w:rPr>
      </w:pPr>
      <w:r w:rsidRPr="007F26B8">
        <w:rPr>
          <w:rFonts w:ascii="Century Gothic" w:hAnsi="Century Gothic"/>
          <w:spacing w:val="-3"/>
          <w:sz w:val="22"/>
          <w:szCs w:val="22"/>
          <w:lang w:val="es-ES"/>
        </w:rPr>
        <w:t>En razón de lo expuesto, es interés del Contratante, y del Consultor aceptar y respetar los privilegios, prerrogativas e inmunidades y conjuntamente, defender y mantener indemne al BID frente a actos u omisiones de las propias partes, como así también por terceros, con relación y fundamento en el presente contrato.</w:t>
      </w:r>
    </w:p>
    <w:p w14:paraId="235A1B5B" w14:textId="77777777" w:rsidR="002C665F" w:rsidRPr="007F26B8" w:rsidRDefault="002C665F" w:rsidP="002C665F">
      <w:pPr>
        <w:widowControl w:val="0"/>
        <w:tabs>
          <w:tab w:val="left" w:pos="-720"/>
          <w:tab w:val="left" w:pos="0"/>
        </w:tabs>
        <w:suppressAutoHyphens/>
        <w:ind w:left="720"/>
        <w:jc w:val="both"/>
        <w:rPr>
          <w:rFonts w:ascii="Century Gothic" w:hAnsi="Century Gothic"/>
          <w:bCs/>
          <w:spacing w:val="-3"/>
          <w:sz w:val="22"/>
          <w:szCs w:val="22"/>
          <w:lang w:val="es-ES_tradnl"/>
        </w:rPr>
      </w:pPr>
    </w:p>
    <w:p w14:paraId="52D83E2F" w14:textId="77777777" w:rsidR="002C665F" w:rsidRPr="007F26B8" w:rsidRDefault="002C665F" w:rsidP="002C665F">
      <w:pPr>
        <w:tabs>
          <w:tab w:val="left" w:pos="0"/>
        </w:tabs>
        <w:suppressAutoHyphens/>
        <w:jc w:val="both"/>
        <w:rPr>
          <w:rFonts w:ascii="Century Gothic" w:hAnsi="Century Gothic"/>
          <w:bCs/>
          <w:spacing w:val="-3"/>
          <w:sz w:val="22"/>
          <w:szCs w:val="22"/>
          <w:lang w:val="es-ES_tradnl"/>
        </w:rPr>
      </w:pPr>
      <w:r w:rsidRPr="007F26B8">
        <w:rPr>
          <w:rFonts w:ascii="Century Gothic" w:hAnsi="Century Gothic"/>
          <w:bCs/>
          <w:spacing w:val="-3"/>
          <w:sz w:val="22"/>
          <w:szCs w:val="22"/>
          <w:lang w:val="es-ES_tradnl"/>
        </w:rPr>
        <w:t>Consecuentemente, las partes se comprometen a no efectuar ningún reclamo al BID, ni trasladarse las diferencias que pudieran existir entre ellas, en relación de este Contrato.</w:t>
      </w:r>
    </w:p>
    <w:p w14:paraId="4CD67FE5" w14:textId="77777777" w:rsidR="002C665F" w:rsidRPr="007F26B8" w:rsidRDefault="002C665F" w:rsidP="002C665F">
      <w:pPr>
        <w:tabs>
          <w:tab w:val="left" w:pos="0"/>
        </w:tabs>
        <w:suppressAutoHyphens/>
        <w:jc w:val="both"/>
        <w:rPr>
          <w:rFonts w:ascii="Century Gothic" w:hAnsi="Century Gothic"/>
          <w:bCs/>
          <w:spacing w:val="-3"/>
          <w:sz w:val="22"/>
          <w:szCs w:val="22"/>
          <w:lang w:val="es-ES_tradnl"/>
        </w:rPr>
      </w:pPr>
    </w:p>
    <w:p w14:paraId="5BF54078" w14:textId="77777777" w:rsidR="002C665F" w:rsidRPr="007F26B8" w:rsidRDefault="002C665F" w:rsidP="002C665F">
      <w:pPr>
        <w:pStyle w:val="Clusulas"/>
        <w:rPr>
          <w:rFonts w:cs="Arial"/>
          <w:lang w:eastAsia="es-EC"/>
        </w:rPr>
      </w:pPr>
      <w:r w:rsidRPr="007F26B8">
        <w:t>VIGÉSIMA: PRACTICAS PROHIBIDAS</w:t>
      </w:r>
    </w:p>
    <w:p w14:paraId="6AB711FC" w14:textId="77777777" w:rsidR="002C665F" w:rsidRPr="007F26B8" w:rsidRDefault="002C665F" w:rsidP="002C665F">
      <w:pPr>
        <w:tabs>
          <w:tab w:val="left" w:pos="540"/>
        </w:tabs>
        <w:suppressAutoHyphens/>
        <w:jc w:val="both"/>
        <w:rPr>
          <w:rFonts w:ascii="Century Gothic" w:hAnsi="Century Gothic"/>
          <w:sz w:val="22"/>
          <w:szCs w:val="22"/>
        </w:rPr>
      </w:pPr>
      <w:r w:rsidRPr="007F26B8">
        <w:rPr>
          <w:rFonts w:ascii="Century Gothic" w:hAnsi="Century Gothic" w:cs="Arial"/>
          <w:sz w:val="22"/>
          <w:szCs w:val="22"/>
          <w:lang w:eastAsia="es-EC"/>
        </w:rPr>
        <w:t xml:space="preserve">El Contratante y el Consultor se obligan a observar y aplicar las Prácticas Prohibidas descritas en las Políticas de Adquisiciones del BID </w:t>
      </w:r>
      <w:r w:rsidRPr="007F26B8">
        <w:rPr>
          <w:rFonts w:ascii="Century Gothic" w:hAnsi="Century Gothic"/>
          <w:sz w:val="22"/>
          <w:szCs w:val="22"/>
        </w:rPr>
        <w:t>GN 2350-15.</w:t>
      </w:r>
    </w:p>
    <w:p w14:paraId="0C39DAF3" w14:textId="77777777" w:rsidR="002C665F" w:rsidRPr="007F26B8" w:rsidRDefault="002C665F" w:rsidP="002C665F">
      <w:pPr>
        <w:tabs>
          <w:tab w:val="left" w:pos="540"/>
        </w:tabs>
        <w:suppressAutoHyphens/>
        <w:jc w:val="both"/>
        <w:rPr>
          <w:rFonts w:ascii="Century Gothic" w:hAnsi="Century Gothic"/>
          <w:sz w:val="22"/>
          <w:szCs w:val="22"/>
        </w:rPr>
      </w:pPr>
    </w:p>
    <w:p w14:paraId="22914D0F" w14:textId="77777777" w:rsidR="002C665F" w:rsidRPr="007F26B8" w:rsidRDefault="002C665F" w:rsidP="002C665F">
      <w:pPr>
        <w:pStyle w:val="Clusulas"/>
        <w:rPr>
          <w:rFonts w:cs="Arial"/>
          <w:lang w:eastAsia="es-EC"/>
        </w:rPr>
      </w:pPr>
      <w:r w:rsidRPr="007F26B8">
        <w:t>VIGÉSIMA PRIMERA: MODIFICACIONES</w:t>
      </w:r>
    </w:p>
    <w:p w14:paraId="3B45F571" w14:textId="77777777" w:rsidR="002C665F" w:rsidRPr="007F26B8" w:rsidRDefault="002C665F" w:rsidP="002C665F">
      <w:pPr>
        <w:tabs>
          <w:tab w:val="left" w:pos="540"/>
        </w:tabs>
        <w:suppressAutoHyphens/>
        <w:jc w:val="both"/>
        <w:rPr>
          <w:rFonts w:ascii="Century Gothic" w:hAnsi="Century Gothic" w:cs="Arial"/>
          <w:sz w:val="22"/>
          <w:szCs w:val="22"/>
          <w:lang w:eastAsia="es-EC"/>
        </w:rPr>
      </w:pPr>
      <w:r w:rsidRPr="007F26B8">
        <w:rPr>
          <w:rFonts w:ascii="Century Gothic" w:hAnsi="Century Gothic" w:cs="Arial"/>
          <w:sz w:val="22"/>
          <w:szCs w:val="22"/>
          <w:lang w:eastAsia="es-EC"/>
        </w:rPr>
        <w:t>Toda modificación o variación a los términos y condiciones de este Contrato, incluida cualquier modificación o variación del alcance de los Servicios, solo podrá hacerse mediante acuerdo escrito entre las Partes. Sin embargo, cada una de las Partes considerará debidamente cualquier propuesta de modificación o variación que haga la otra Parte.</w:t>
      </w:r>
    </w:p>
    <w:p w14:paraId="05E5C459" w14:textId="77777777" w:rsidR="002C665F" w:rsidRPr="007F26B8" w:rsidRDefault="002C665F" w:rsidP="002C665F">
      <w:pPr>
        <w:tabs>
          <w:tab w:val="left" w:pos="540"/>
        </w:tabs>
        <w:suppressAutoHyphens/>
        <w:jc w:val="both"/>
        <w:rPr>
          <w:rFonts w:ascii="Century Gothic" w:hAnsi="Century Gothic" w:cs="Arial"/>
          <w:sz w:val="22"/>
          <w:szCs w:val="22"/>
          <w:lang w:eastAsia="es-EC"/>
        </w:rPr>
      </w:pPr>
    </w:p>
    <w:p w14:paraId="5AAA4B12" w14:textId="77777777" w:rsidR="002C665F" w:rsidRPr="007F26B8" w:rsidRDefault="002C665F" w:rsidP="002C665F">
      <w:pPr>
        <w:tabs>
          <w:tab w:val="left" w:pos="540"/>
        </w:tabs>
        <w:suppressAutoHyphens/>
        <w:jc w:val="both"/>
        <w:rPr>
          <w:rFonts w:ascii="Century Gothic" w:hAnsi="Century Gothic" w:cs="Arial"/>
          <w:sz w:val="22"/>
          <w:szCs w:val="22"/>
          <w:lang w:eastAsia="es-EC"/>
        </w:rPr>
      </w:pPr>
      <w:r w:rsidRPr="007F26B8">
        <w:rPr>
          <w:rFonts w:ascii="Century Gothic" w:hAnsi="Century Gothic" w:cs="Arial"/>
          <w:sz w:val="22"/>
          <w:szCs w:val="22"/>
          <w:lang w:eastAsia="es-EC"/>
        </w:rPr>
        <w:t>Las Partes se obligan a observar y aplicar lo determinado en las Políticas respecto del objeto de esta cláusula</w:t>
      </w:r>
      <w:r w:rsidRPr="007F26B8">
        <w:rPr>
          <w:rFonts w:ascii="Century Gothic" w:hAnsi="Century Gothic"/>
          <w:sz w:val="22"/>
          <w:szCs w:val="22"/>
        </w:rPr>
        <w:t>.</w:t>
      </w:r>
    </w:p>
    <w:p w14:paraId="520EC8FB" w14:textId="77777777" w:rsidR="002C665F" w:rsidRPr="007F26B8" w:rsidRDefault="002C665F" w:rsidP="002C665F">
      <w:pPr>
        <w:tabs>
          <w:tab w:val="left" w:pos="0"/>
        </w:tabs>
        <w:suppressAutoHyphens/>
        <w:jc w:val="both"/>
        <w:rPr>
          <w:rFonts w:ascii="Century Gothic" w:hAnsi="Century Gothic" w:cs="Arial"/>
          <w:sz w:val="22"/>
          <w:szCs w:val="22"/>
          <w:lang w:eastAsia="es-EC"/>
        </w:rPr>
      </w:pPr>
    </w:p>
    <w:p w14:paraId="1C411E0D" w14:textId="77777777" w:rsidR="002C665F" w:rsidRPr="007F26B8" w:rsidRDefault="002C665F" w:rsidP="002C665F">
      <w:pPr>
        <w:tabs>
          <w:tab w:val="left" w:pos="0"/>
        </w:tabs>
        <w:suppressAutoHyphens/>
        <w:jc w:val="both"/>
        <w:rPr>
          <w:rStyle w:val="ClusulasCar"/>
        </w:rPr>
      </w:pPr>
      <w:r w:rsidRPr="007F26B8">
        <w:rPr>
          <w:rStyle w:val="ClusulasCar"/>
        </w:rPr>
        <w:t>VIGÉSIMA SEGUNDA: CONTROVERSIAS Y NOTIFICACIONES</w:t>
      </w:r>
      <w:r w:rsidRPr="007F26B8">
        <w:rPr>
          <w:rStyle w:val="Refdenotaalpie"/>
          <w:rFonts w:ascii="Century Gothic" w:hAnsi="Century Gothic"/>
          <w:spacing w:val="-3"/>
          <w:sz w:val="22"/>
          <w:szCs w:val="22"/>
          <w:lang w:val="es-ES_tradnl"/>
        </w:rPr>
        <w:footnoteReference w:id="16"/>
      </w:r>
    </w:p>
    <w:p w14:paraId="092A9C89" w14:textId="77777777" w:rsidR="002C665F" w:rsidRPr="007F26B8" w:rsidRDefault="002C665F" w:rsidP="002C665F">
      <w:pPr>
        <w:tabs>
          <w:tab w:val="left" w:pos="0"/>
        </w:tabs>
        <w:suppressAutoHyphens/>
        <w:jc w:val="both"/>
        <w:rPr>
          <w:rFonts w:ascii="Century Gothic" w:hAnsi="Century Gothic"/>
          <w:b/>
          <w:bCs/>
          <w:spacing w:val="-3"/>
          <w:sz w:val="22"/>
          <w:szCs w:val="22"/>
          <w:lang w:val="es-ES_tradnl"/>
        </w:rPr>
      </w:pPr>
    </w:p>
    <w:p w14:paraId="42C3F602" w14:textId="77777777" w:rsidR="002C665F" w:rsidRPr="007F26B8" w:rsidRDefault="002C665F" w:rsidP="002C665F">
      <w:pPr>
        <w:suppressAutoHyphens/>
        <w:jc w:val="both"/>
        <w:rPr>
          <w:rFonts w:ascii="Century Gothic" w:hAnsi="Century Gothic"/>
          <w:spacing w:val="-3"/>
          <w:sz w:val="22"/>
          <w:szCs w:val="22"/>
          <w:lang w:val="es-ES"/>
        </w:rPr>
      </w:pPr>
      <w:r w:rsidRPr="007F26B8">
        <w:rPr>
          <w:rFonts w:ascii="Century Gothic" w:hAnsi="Century Gothic"/>
          <w:spacing w:val="-3"/>
          <w:sz w:val="22"/>
          <w:szCs w:val="22"/>
          <w:lang w:val="es-ES"/>
        </w:rPr>
        <w:t xml:space="preserve">Cualquier disputa que se origine con motivo del cumplimiento de este contrato, será resuelta por mutuo acuerdo entre las partes de forma amigable. En caso de que éstas no lo solucionen amigablemente, se someterán a lo establecido en la Ley Aplicable. </w:t>
      </w:r>
    </w:p>
    <w:p w14:paraId="72C17414" w14:textId="77777777" w:rsidR="002C665F" w:rsidRPr="007F26B8" w:rsidRDefault="002C665F" w:rsidP="002C665F">
      <w:pPr>
        <w:tabs>
          <w:tab w:val="left" w:pos="0"/>
        </w:tabs>
        <w:suppressAutoHyphens/>
        <w:jc w:val="both"/>
        <w:rPr>
          <w:rFonts w:ascii="Century Gothic" w:hAnsi="Century Gothic"/>
          <w:bCs/>
          <w:spacing w:val="-3"/>
          <w:sz w:val="22"/>
          <w:szCs w:val="22"/>
          <w:lang w:val="es-ES_tradnl"/>
        </w:rPr>
      </w:pPr>
    </w:p>
    <w:p w14:paraId="028F1CCE" w14:textId="77777777" w:rsidR="002C665F" w:rsidRPr="007F26B8" w:rsidRDefault="002C665F" w:rsidP="002C665F">
      <w:pPr>
        <w:jc w:val="both"/>
        <w:rPr>
          <w:rFonts w:ascii="Century Gothic" w:hAnsi="Century Gothic" w:cs="Calibri"/>
          <w:sz w:val="22"/>
          <w:szCs w:val="22"/>
          <w:lang w:val="es-ES_tradnl"/>
        </w:rPr>
      </w:pPr>
      <w:r w:rsidRPr="007F26B8">
        <w:rPr>
          <w:rFonts w:ascii="Century Gothic" w:hAnsi="Century Gothic" w:cs="Calibri"/>
          <w:sz w:val="22"/>
          <w:szCs w:val="22"/>
          <w:lang w:val="es-ES_tradnl"/>
        </w:rPr>
        <w:t>En consecuencia, el CONSULTOR renuncia a utilizar la vía diplomática para todo reclamo relacionado con este Contrato. Si el CONSULTOR incumpliere este compromiso, el CONTRATANTE podrá dar por terminado unilateralmente el contrato y hacer efectiva cualquier garantía pertinente de existir.</w:t>
      </w:r>
    </w:p>
    <w:p w14:paraId="4750AFED" w14:textId="77777777" w:rsidR="002C665F" w:rsidRPr="007F26B8" w:rsidRDefault="002C665F" w:rsidP="002C665F">
      <w:pPr>
        <w:tabs>
          <w:tab w:val="left" w:pos="0"/>
        </w:tabs>
        <w:suppressAutoHyphens/>
        <w:jc w:val="both"/>
        <w:rPr>
          <w:rFonts w:ascii="Century Gothic" w:hAnsi="Century Gothic"/>
          <w:bCs/>
          <w:spacing w:val="-3"/>
          <w:sz w:val="22"/>
          <w:szCs w:val="22"/>
          <w:lang w:val="es-ES_tradnl"/>
        </w:rPr>
      </w:pPr>
    </w:p>
    <w:p w14:paraId="7D79ED90" w14:textId="77777777" w:rsidR="002C665F" w:rsidRPr="007F26B8" w:rsidRDefault="002C665F" w:rsidP="002C665F">
      <w:pPr>
        <w:jc w:val="both"/>
        <w:rPr>
          <w:rFonts w:ascii="Century Gothic" w:hAnsi="Century Gothic"/>
          <w:sz w:val="22"/>
          <w:szCs w:val="22"/>
          <w:lang w:eastAsia="es-EC"/>
        </w:rPr>
      </w:pPr>
      <w:r w:rsidRPr="007F26B8">
        <w:rPr>
          <w:rFonts w:ascii="Century Gothic" w:hAnsi="Century Gothic" w:cs="Arial"/>
          <w:sz w:val="22"/>
          <w:szCs w:val="22"/>
          <w:lang w:eastAsia="es-EC"/>
        </w:rPr>
        <w:t xml:space="preserve">Para todos los efectos de este contrato, las partes convienen en señalar su domicilio en la ciudad de </w:t>
      </w:r>
      <w:r w:rsidRPr="007F26B8">
        <w:rPr>
          <w:rFonts w:ascii="Century Gothic" w:hAnsi="Century Gothic"/>
          <w:iCs/>
          <w:sz w:val="22"/>
          <w:szCs w:val="22"/>
        </w:rPr>
        <w:t>Ciudad</w:t>
      </w:r>
      <w:r w:rsidRPr="007F26B8">
        <w:rPr>
          <w:rFonts w:ascii="Century Gothic" w:hAnsi="Century Gothic" w:cs="Arial"/>
          <w:sz w:val="22"/>
          <w:szCs w:val="22"/>
          <w:lang w:eastAsia="es-EC"/>
        </w:rPr>
        <w:t>. Para efectos de comunicación o notificaciones, las partes señalan como su dirección, las siguientes:</w:t>
      </w:r>
    </w:p>
    <w:p w14:paraId="7595C487" w14:textId="77777777" w:rsidR="002C665F" w:rsidRPr="007F26B8" w:rsidRDefault="002C665F" w:rsidP="002C665F">
      <w:pPr>
        <w:pStyle w:val="Prrafodelista"/>
        <w:tabs>
          <w:tab w:val="left" w:pos="-720"/>
        </w:tabs>
        <w:suppressAutoHyphens/>
        <w:jc w:val="both"/>
        <w:rPr>
          <w:rFonts w:ascii="Century Gothic" w:hAnsi="Century Gothic"/>
          <w:b/>
          <w:spacing w:val="-3"/>
          <w:sz w:val="22"/>
          <w:szCs w:val="22"/>
          <w:lang w:val="es-ES_tradnl"/>
        </w:rPr>
      </w:pPr>
      <w:r w:rsidRPr="007F26B8">
        <w:rPr>
          <w:rFonts w:ascii="Century Gothic" w:hAnsi="Century Gothic"/>
          <w:b/>
          <w:spacing w:val="-3"/>
          <w:sz w:val="22"/>
          <w:szCs w:val="22"/>
          <w:lang w:val="es-ES_tradnl"/>
        </w:rPr>
        <w:lastRenderedPageBreak/>
        <w:t>Por el Contratante</w:t>
      </w:r>
    </w:p>
    <w:p w14:paraId="0DA1539A" w14:textId="77777777" w:rsidR="002C665F" w:rsidRPr="007F26B8" w:rsidRDefault="002C665F" w:rsidP="002C665F">
      <w:pPr>
        <w:jc w:val="both"/>
        <w:rPr>
          <w:rFonts w:ascii="Century Gothic" w:hAnsi="Century Gothic" w:cs="Arial"/>
          <w:b/>
          <w:spacing w:val="-2"/>
          <w:sz w:val="22"/>
          <w:szCs w:val="22"/>
        </w:rPr>
      </w:pPr>
    </w:p>
    <w:p w14:paraId="0110E56F" w14:textId="77777777" w:rsidR="002C665F" w:rsidRPr="007F26B8" w:rsidRDefault="002C665F" w:rsidP="002C665F">
      <w:pPr>
        <w:jc w:val="both"/>
        <w:rPr>
          <w:rFonts w:ascii="Century Gothic" w:hAnsi="Century Gothic" w:cs="Calibri"/>
          <w:b/>
          <w:spacing w:val="-2"/>
          <w:sz w:val="22"/>
          <w:szCs w:val="22"/>
        </w:rPr>
      </w:pPr>
      <w:r w:rsidRPr="007F26B8">
        <w:rPr>
          <w:rFonts w:ascii="Century Gothic" w:hAnsi="Century Gothic" w:cs="Calibri"/>
          <w:b/>
          <w:spacing w:val="-2"/>
          <w:sz w:val="22"/>
          <w:szCs w:val="22"/>
        </w:rPr>
        <w:t xml:space="preserve">Contratante: </w:t>
      </w:r>
    </w:p>
    <w:p w14:paraId="003E866E" w14:textId="77777777" w:rsidR="002C665F" w:rsidRPr="007F26B8" w:rsidRDefault="002C665F" w:rsidP="002C665F">
      <w:pPr>
        <w:jc w:val="both"/>
        <w:rPr>
          <w:rFonts w:ascii="Century Gothic" w:hAnsi="Century Gothic" w:cs="Calibri"/>
          <w:spacing w:val="-2"/>
          <w:sz w:val="22"/>
          <w:szCs w:val="22"/>
        </w:rPr>
      </w:pPr>
      <w:r w:rsidRPr="007F26B8">
        <w:rPr>
          <w:rFonts w:ascii="Century Gothic" w:hAnsi="Century Gothic" w:cs="Calibri"/>
          <w:sz w:val="22"/>
          <w:szCs w:val="22"/>
        </w:rPr>
        <w:t xml:space="preserve">Nombre: </w:t>
      </w:r>
      <w:r w:rsidRPr="007F26B8">
        <w:rPr>
          <w:rFonts w:ascii="Century Gothic" w:hAnsi="Century Gothic" w:cs="Calibri"/>
          <w:spacing w:val="-2"/>
          <w:sz w:val="22"/>
          <w:szCs w:val="22"/>
        </w:rPr>
        <w:t>Ministerio de Desarrollo Humano</w:t>
      </w:r>
    </w:p>
    <w:p w14:paraId="79B7D8CA" w14:textId="77777777" w:rsidR="002C665F" w:rsidRPr="007F26B8" w:rsidRDefault="002C665F" w:rsidP="002C665F">
      <w:pPr>
        <w:jc w:val="both"/>
        <w:rPr>
          <w:rFonts w:ascii="Century Gothic" w:hAnsi="Century Gothic" w:cs="Calibri"/>
          <w:spacing w:val="-2"/>
          <w:sz w:val="22"/>
          <w:szCs w:val="22"/>
        </w:rPr>
      </w:pPr>
      <w:r w:rsidRPr="007F26B8">
        <w:rPr>
          <w:rFonts w:ascii="Century Gothic" w:hAnsi="Century Gothic" w:cs="Calibri"/>
          <w:spacing w:val="-2"/>
          <w:sz w:val="22"/>
          <w:szCs w:val="22"/>
        </w:rPr>
        <w:t>RUC: 1760001200001</w:t>
      </w:r>
    </w:p>
    <w:p w14:paraId="1D04B6E1" w14:textId="77777777" w:rsidR="002C665F" w:rsidRPr="007F26B8" w:rsidRDefault="002C665F" w:rsidP="002C665F">
      <w:pPr>
        <w:jc w:val="both"/>
        <w:rPr>
          <w:rFonts w:ascii="Century Gothic" w:hAnsi="Century Gothic" w:cs="Calibri"/>
          <w:spacing w:val="-2"/>
          <w:sz w:val="22"/>
          <w:szCs w:val="22"/>
        </w:rPr>
      </w:pPr>
      <w:r w:rsidRPr="007F26B8">
        <w:rPr>
          <w:rFonts w:ascii="Century Gothic" w:hAnsi="Century Gothic" w:cs="Calibri"/>
          <w:spacing w:val="-2"/>
          <w:sz w:val="22"/>
          <w:szCs w:val="22"/>
        </w:rPr>
        <w:t xml:space="preserve">Dirección: Plataforma Gubernamental de Desarrollo Social · Av. </w:t>
      </w:r>
      <w:proofErr w:type="spellStart"/>
      <w:r w:rsidRPr="007F26B8">
        <w:rPr>
          <w:rFonts w:ascii="Century Gothic" w:hAnsi="Century Gothic" w:cs="Calibri"/>
          <w:spacing w:val="-2"/>
          <w:sz w:val="22"/>
          <w:szCs w:val="22"/>
        </w:rPr>
        <w:t>Quitumbe</w:t>
      </w:r>
      <w:proofErr w:type="spellEnd"/>
      <w:r w:rsidRPr="007F26B8">
        <w:rPr>
          <w:rFonts w:ascii="Century Gothic" w:hAnsi="Century Gothic" w:cs="Calibri"/>
          <w:spacing w:val="-2"/>
          <w:sz w:val="22"/>
          <w:szCs w:val="22"/>
        </w:rPr>
        <w:t xml:space="preserve"> </w:t>
      </w:r>
      <w:proofErr w:type="spellStart"/>
      <w:r w:rsidRPr="007F26B8">
        <w:rPr>
          <w:rFonts w:ascii="Century Gothic" w:hAnsi="Century Gothic" w:cs="Calibri"/>
          <w:spacing w:val="-2"/>
          <w:sz w:val="22"/>
          <w:szCs w:val="22"/>
        </w:rPr>
        <w:t>Ñan</w:t>
      </w:r>
      <w:proofErr w:type="spellEnd"/>
      <w:r w:rsidRPr="007F26B8">
        <w:rPr>
          <w:rFonts w:ascii="Century Gothic" w:hAnsi="Century Gothic" w:cs="Calibri"/>
          <w:spacing w:val="-2"/>
          <w:sz w:val="22"/>
          <w:szCs w:val="22"/>
        </w:rPr>
        <w:t xml:space="preserve"> y Av. Amaru </w:t>
      </w:r>
      <w:proofErr w:type="spellStart"/>
      <w:r w:rsidRPr="007F26B8">
        <w:rPr>
          <w:rFonts w:ascii="Century Gothic" w:hAnsi="Century Gothic" w:cs="Calibri"/>
          <w:spacing w:val="-2"/>
          <w:sz w:val="22"/>
          <w:szCs w:val="22"/>
        </w:rPr>
        <w:t>Ñan</w:t>
      </w:r>
      <w:proofErr w:type="spellEnd"/>
    </w:p>
    <w:p w14:paraId="58E89CB2" w14:textId="77777777" w:rsidR="002C665F" w:rsidRPr="007F26B8" w:rsidRDefault="002C665F" w:rsidP="002C665F">
      <w:pPr>
        <w:jc w:val="both"/>
        <w:rPr>
          <w:rFonts w:ascii="Century Gothic" w:hAnsi="Century Gothic" w:cs="Calibri"/>
          <w:spacing w:val="-2"/>
          <w:sz w:val="22"/>
          <w:szCs w:val="22"/>
        </w:rPr>
      </w:pPr>
      <w:r w:rsidRPr="007F26B8">
        <w:rPr>
          <w:rFonts w:ascii="Century Gothic" w:hAnsi="Century Gothic" w:cs="Calibri"/>
          <w:spacing w:val="-2"/>
          <w:sz w:val="22"/>
          <w:szCs w:val="22"/>
        </w:rPr>
        <w:t>Teléfono: 0</w:t>
      </w:r>
      <w:r w:rsidRPr="007F26B8">
        <w:rPr>
          <w:rFonts w:ascii="Century Gothic" w:hAnsi="Century Gothic" w:cs="Calibri"/>
          <w:color w:val="474747"/>
          <w:sz w:val="22"/>
          <w:szCs w:val="22"/>
          <w:shd w:val="clear" w:color="auto" w:fill="FFFFFF"/>
        </w:rPr>
        <w:t>2 3983100</w:t>
      </w:r>
    </w:p>
    <w:p w14:paraId="6ED03306" w14:textId="77777777" w:rsidR="002C665F" w:rsidRPr="007F26B8" w:rsidRDefault="002C665F" w:rsidP="002C665F">
      <w:pPr>
        <w:jc w:val="both"/>
        <w:rPr>
          <w:rFonts w:ascii="Century Gothic" w:hAnsi="Century Gothic" w:cs="Calibri"/>
          <w:spacing w:val="-2"/>
          <w:sz w:val="22"/>
          <w:szCs w:val="22"/>
        </w:rPr>
      </w:pPr>
      <w:r w:rsidRPr="007F26B8">
        <w:rPr>
          <w:rFonts w:ascii="Century Gothic" w:hAnsi="Century Gothic" w:cs="Calibri"/>
          <w:spacing w:val="-2"/>
          <w:sz w:val="22"/>
          <w:szCs w:val="22"/>
        </w:rPr>
        <w:t xml:space="preserve">Email: </w:t>
      </w:r>
      <w:hyperlink r:id="rId23" w:history="1">
        <w:r w:rsidRPr="007F26B8">
          <w:rPr>
            <w:rStyle w:val="Hipervnculo"/>
            <w:rFonts w:ascii="Century Gothic" w:hAnsi="Century Gothic" w:cs="Calibri"/>
            <w:spacing w:val="-2"/>
            <w:sz w:val="22"/>
            <w:szCs w:val="22"/>
          </w:rPr>
          <w:t>undb-miesbid@inclusion.gob.ec</w:t>
        </w:r>
      </w:hyperlink>
      <w:r w:rsidRPr="007F26B8">
        <w:rPr>
          <w:rFonts w:ascii="Century Gothic" w:hAnsi="Century Gothic" w:cs="Calibri"/>
          <w:spacing w:val="-2"/>
          <w:sz w:val="22"/>
          <w:szCs w:val="22"/>
        </w:rPr>
        <w:t xml:space="preserve"> </w:t>
      </w:r>
      <w:r w:rsidRPr="007F26B8">
        <w:rPr>
          <w:rFonts w:ascii="Century Gothic" w:hAnsi="Century Gothic" w:cs="Calibri"/>
          <w:spacing w:val="-2"/>
          <w:sz w:val="22"/>
          <w:szCs w:val="22"/>
        </w:rPr>
        <w:tab/>
      </w:r>
    </w:p>
    <w:p w14:paraId="44426FA1" w14:textId="77777777" w:rsidR="002C665F" w:rsidRPr="007F26B8" w:rsidRDefault="002C665F" w:rsidP="002C665F">
      <w:pPr>
        <w:jc w:val="both"/>
        <w:rPr>
          <w:rFonts w:ascii="Century Gothic" w:hAnsi="Century Gothic" w:cs="Calibri"/>
          <w:spacing w:val="-2"/>
          <w:sz w:val="22"/>
          <w:szCs w:val="22"/>
        </w:rPr>
      </w:pPr>
      <w:r w:rsidRPr="007F26B8">
        <w:rPr>
          <w:rFonts w:ascii="Century Gothic" w:hAnsi="Century Gothic" w:cs="Calibri"/>
          <w:iCs/>
          <w:sz w:val="22"/>
          <w:szCs w:val="22"/>
        </w:rPr>
        <w:t>Quito</w:t>
      </w:r>
      <w:r w:rsidRPr="007F26B8">
        <w:rPr>
          <w:rFonts w:ascii="Century Gothic" w:hAnsi="Century Gothic" w:cs="Calibri"/>
          <w:i/>
          <w:iCs/>
          <w:color w:val="4472C4"/>
          <w:sz w:val="22"/>
          <w:szCs w:val="22"/>
        </w:rPr>
        <w:t xml:space="preserve"> </w:t>
      </w:r>
      <w:r w:rsidRPr="007F26B8">
        <w:rPr>
          <w:rFonts w:ascii="Century Gothic" w:hAnsi="Century Gothic" w:cs="Calibri"/>
          <w:spacing w:val="-2"/>
          <w:sz w:val="22"/>
          <w:szCs w:val="22"/>
        </w:rPr>
        <w:t>- Ecuador</w:t>
      </w:r>
      <w:r w:rsidRPr="007F26B8">
        <w:rPr>
          <w:rFonts w:ascii="Century Gothic" w:hAnsi="Century Gothic" w:cs="Calibri"/>
          <w:spacing w:val="-2"/>
          <w:sz w:val="22"/>
          <w:szCs w:val="22"/>
        </w:rPr>
        <w:tab/>
      </w:r>
    </w:p>
    <w:p w14:paraId="43C15678" w14:textId="77777777" w:rsidR="002C665F" w:rsidRPr="007F26B8" w:rsidRDefault="002C665F" w:rsidP="002C665F">
      <w:pPr>
        <w:jc w:val="both"/>
        <w:rPr>
          <w:rFonts w:ascii="Century Gothic" w:hAnsi="Century Gothic" w:cs="Calibri"/>
          <w:spacing w:val="-2"/>
          <w:sz w:val="22"/>
          <w:szCs w:val="22"/>
        </w:rPr>
      </w:pPr>
      <w:r w:rsidRPr="007F26B8">
        <w:rPr>
          <w:rFonts w:ascii="Century Gothic" w:hAnsi="Century Gothic" w:cs="Calibri"/>
          <w:spacing w:val="-2"/>
          <w:sz w:val="22"/>
          <w:szCs w:val="22"/>
        </w:rPr>
        <w:t>Persona de contacto para efectos de este contrato: XXXXXXXXXX</w:t>
      </w:r>
    </w:p>
    <w:p w14:paraId="21EBBE7D" w14:textId="53E08136" w:rsidR="002C665F" w:rsidRPr="007F26B8" w:rsidRDefault="002C665F" w:rsidP="002C665F">
      <w:pPr>
        <w:jc w:val="both"/>
        <w:rPr>
          <w:rFonts w:ascii="Century Gothic" w:hAnsi="Century Gothic" w:cs="Arial"/>
          <w:b/>
          <w:spacing w:val="-2"/>
          <w:sz w:val="22"/>
          <w:szCs w:val="22"/>
        </w:rPr>
      </w:pPr>
    </w:p>
    <w:p w14:paraId="6BF7970D" w14:textId="77777777" w:rsidR="002C665F" w:rsidRPr="007F26B8" w:rsidRDefault="002C665F" w:rsidP="002C665F">
      <w:pPr>
        <w:pStyle w:val="Prrafodelista"/>
        <w:tabs>
          <w:tab w:val="left" w:pos="-720"/>
        </w:tabs>
        <w:suppressAutoHyphens/>
        <w:jc w:val="both"/>
        <w:rPr>
          <w:rFonts w:ascii="Century Gothic" w:hAnsi="Century Gothic"/>
          <w:b/>
          <w:spacing w:val="-3"/>
          <w:sz w:val="22"/>
          <w:szCs w:val="22"/>
          <w:lang w:val="es-ES_tradnl"/>
        </w:rPr>
      </w:pPr>
      <w:r w:rsidRPr="007F26B8">
        <w:rPr>
          <w:rFonts w:ascii="Century Gothic" w:hAnsi="Century Gothic"/>
          <w:b/>
          <w:spacing w:val="-3"/>
          <w:sz w:val="22"/>
          <w:szCs w:val="22"/>
          <w:lang w:val="es-ES_tradnl"/>
        </w:rPr>
        <w:t xml:space="preserve">Por el Consultor </w:t>
      </w:r>
    </w:p>
    <w:p w14:paraId="146ABF2B" w14:textId="77777777" w:rsidR="002C665F" w:rsidRPr="007F26B8" w:rsidRDefault="002C665F" w:rsidP="002C665F">
      <w:pPr>
        <w:jc w:val="both"/>
        <w:rPr>
          <w:rFonts w:ascii="Century Gothic" w:hAnsi="Century Gothic" w:cs="Arial"/>
          <w:b/>
          <w:sz w:val="22"/>
          <w:szCs w:val="22"/>
        </w:rPr>
      </w:pPr>
    </w:p>
    <w:p w14:paraId="5E348865" w14:textId="77777777" w:rsidR="002C665F" w:rsidRPr="007F26B8" w:rsidRDefault="002C665F" w:rsidP="002C665F">
      <w:pPr>
        <w:jc w:val="both"/>
        <w:rPr>
          <w:rFonts w:ascii="Century Gothic" w:hAnsi="Century Gothic" w:cs="Arial"/>
          <w:sz w:val="22"/>
          <w:szCs w:val="22"/>
        </w:rPr>
      </w:pPr>
      <w:r w:rsidRPr="007F26B8">
        <w:rPr>
          <w:rFonts w:ascii="Century Gothic" w:hAnsi="Century Gothic" w:cs="Arial"/>
          <w:bCs/>
          <w:sz w:val="22"/>
          <w:szCs w:val="22"/>
        </w:rPr>
        <w:t xml:space="preserve">Nombre: </w:t>
      </w:r>
      <w:sdt>
        <w:sdtPr>
          <w:rPr>
            <w:rFonts w:ascii="Century Gothic" w:hAnsi="Century Gothic"/>
            <w:sz w:val="22"/>
            <w:szCs w:val="22"/>
          </w:rPr>
          <w:id w:val="-573278903"/>
          <w:placeholder>
            <w:docPart w:val="5FE2F9C6C666445BAE8ED71EECDD09AD"/>
          </w:placeholder>
          <w:comboBox>
            <w:listItem w:value="Elija un elemento."/>
          </w:comboBox>
        </w:sdtPr>
        <w:sdtEndPr/>
        <w:sdtContent>
          <w:r w:rsidRPr="007F26B8">
            <w:rPr>
              <w:rFonts w:ascii="Century Gothic" w:hAnsi="Century Gothic"/>
              <w:sz w:val="22"/>
              <w:szCs w:val="22"/>
            </w:rPr>
            <w:t>Nombre del Consultor</w:t>
          </w:r>
        </w:sdtContent>
      </w:sdt>
      <w:r w:rsidRPr="007F26B8">
        <w:rPr>
          <w:rFonts w:ascii="Century Gothic" w:hAnsi="Century Gothic" w:cs="Arial"/>
          <w:sz w:val="22"/>
          <w:szCs w:val="22"/>
        </w:rPr>
        <w:tab/>
      </w:r>
      <w:r w:rsidRPr="007F26B8">
        <w:rPr>
          <w:rFonts w:ascii="Century Gothic" w:hAnsi="Century Gothic" w:cs="Arial"/>
          <w:sz w:val="22"/>
          <w:szCs w:val="22"/>
        </w:rPr>
        <w:tab/>
      </w:r>
      <w:r w:rsidRPr="007F26B8">
        <w:rPr>
          <w:rFonts w:ascii="Century Gothic" w:hAnsi="Century Gothic" w:cs="Arial"/>
          <w:sz w:val="22"/>
          <w:szCs w:val="22"/>
        </w:rPr>
        <w:tab/>
      </w:r>
      <w:r w:rsidRPr="007F26B8">
        <w:rPr>
          <w:rFonts w:ascii="Century Gothic" w:hAnsi="Century Gothic" w:cs="Arial"/>
          <w:sz w:val="22"/>
          <w:szCs w:val="22"/>
        </w:rPr>
        <w:tab/>
        <w:t xml:space="preserve"> </w:t>
      </w:r>
    </w:p>
    <w:p w14:paraId="2061783D" w14:textId="77777777" w:rsidR="002C665F" w:rsidRPr="007F26B8" w:rsidRDefault="002C665F" w:rsidP="002C665F">
      <w:pPr>
        <w:jc w:val="both"/>
        <w:rPr>
          <w:rFonts w:ascii="Century Gothic" w:hAnsi="Century Gothic" w:cs="Arial"/>
          <w:spacing w:val="-2"/>
          <w:sz w:val="22"/>
          <w:szCs w:val="22"/>
        </w:rPr>
      </w:pPr>
      <w:r w:rsidRPr="007F26B8">
        <w:rPr>
          <w:rFonts w:ascii="Century Gothic" w:hAnsi="Century Gothic" w:cs="Arial"/>
          <w:spacing w:val="-2"/>
          <w:sz w:val="22"/>
          <w:szCs w:val="22"/>
        </w:rPr>
        <w:t xml:space="preserve">RUC: </w:t>
      </w:r>
      <w:sdt>
        <w:sdtPr>
          <w:rPr>
            <w:rFonts w:ascii="Century Gothic" w:hAnsi="Century Gothic"/>
            <w:sz w:val="22"/>
            <w:szCs w:val="22"/>
          </w:rPr>
          <w:id w:val="-641347925"/>
          <w:placeholder>
            <w:docPart w:val="5F63A1DEAC0E48BB95AE1BBF80443A2F"/>
          </w:placeholder>
          <w:comboBox>
            <w:listItem w:value="Elija un elemento."/>
          </w:comboBox>
        </w:sdtPr>
        <w:sdtEndPr/>
        <w:sdtContent>
          <w:r w:rsidRPr="007F26B8">
            <w:rPr>
              <w:rFonts w:ascii="Century Gothic" w:hAnsi="Century Gothic"/>
              <w:sz w:val="22"/>
              <w:szCs w:val="22"/>
            </w:rPr>
            <w:t>(XXXX)</w:t>
          </w:r>
        </w:sdtContent>
      </w:sdt>
      <w:r w:rsidRPr="007F26B8">
        <w:rPr>
          <w:rFonts w:ascii="Century Gothic" w:hAnsi="Century Gothic" w:cs="Arial"/>
          <w:spacing w:val="-2"/>
          <w:sz w:val="22"/>
          <w:szCs w:val="22"/>
        </w:rPr>
        <w:tab/>
      </w:r>
      <w:r w:rsidRPr="007F26B8">
        <w:rPr>
          <w:rFonts w:ascii="Century Gothic" w:hAnsi="Century Gothic" w:cs="Arial"/>
          <w:spacing w:val="-2"/>
          <w:sz w:val="22"/>
          <w:szCs w:val="22"/>
        </w:rPr>
        <w:tab/>
      </w:r>
      <w:r w:rsidRPr="007F26B8">
        <w:rPr>
          <w:rFonts w:ascii="Century Gothic" w:hAnsi="Century Gothic" w:cs="Arial"/>
          <w:spacing w:val="-2"/>
          <w:sz w:val="22"/>
          <w:szCs w:val="22"/>
        </w:rPr>
        <w:tab/>
      </w:r>
    </w:p>
    <w:p w14:paraId="564E8510" w14:textId="77777777" w:rsidR="002C665F" w:rsidRPr="007F26B8" w:rsidRDefault="002C665F" w:rsidP="002C665F">
      <w:pPr>
        <w:jc w:val="both"/>
        <w:rPr>
          <w:rFonts w:ascii="Century Gothic" w:hAnsi="Century Gothic"/>
          <w:sz w:val="22"/>
          <w:szCs w:val="22"/>
        </w:rPr>
      </w:pPr>
      <w:r w:rsidRPr="007F26B8">
        <w:rPr>
          <w:rFonts w:ascii="Century Gothic" w:hAnsi="Century Gothic" w:cs="Arial"/>
          <w:spacing w:val="-2"/>
          <w:sz w:val="22"/>
          <w:szCs w:val="22"/>
        </w:rPr>
        <w:t xml:space="preserve">Dirección: </w:t>
      </w:r>
      <w:sdt>
        <w:sdtPr>
          <w:rPr>
            <w:rFonts w:ascii="Century Gothic" w:hAnsi="Century Gothic"/>
            <w:sz w:val="22"/>
            <w:szCs w:val="22"/>
          </w:rPr>
          <w:id w:val="-692298627"/>
          <w:placeholder>
            <w:docPart w:val="0AE95F0F4970477D99A31DC91C2C8CF2"/>
          </w:placeholder>
          <w:comboBox>
            <w:listItem w:value="Elija un elemento."/>
          </w:comboBox>
        </w:sdtPr>
        <w:sdtEndPr/>
        <w:sdtContent>
          <w:r w:rsidRPr="007F26B8">
            <w:rPr>
              <w:rFonts w:ascii="Century Gothic" w:hAnsi="Century Gothic"/>
              <w:sz w:val="22"/>
              <w:szCs w:val="22"/>
            </w:rPr>
            <w:t>(dirección, ciudad, país)</w:t>
          </w:r>
        </w:sdtContent>
      </w:sdt>
      <w:r w:rsidRPr="007F26B8">
        <w:rPr>
          <w:rFonts w:ascii="Century Gothic" w:hAnsi="Century Gothic" w:cs="Arial"/>
          <w:spacing w:val="-2"/>
          <w:sz w:val="22"/>
          <w:szCs w:val="22"/>
        </w:rPr>
        <w:tab/>
      </w:r>
    </w:p>
    <w:p w14:paraId="1D53ACE7" w14:textId="77777777" w:rsidR="002C665F" w:rsidRPr="007F26B8" w:rsidRDefault="002C665F" w:rsidP="002C665F">
      <w:pPr>
        <w:jc w:val="both"/>
        <w:rPr>
          <w:rFonts w:ascii="Century Gothic" w:hAnsi="Century Gothic" w:cs="Arial"/>
          <w:spacing w:val="-2"/>
          <w:sz w:val="22"/>
          <w:szCs w:val="22"/>
        </w:rPr>
      </w:pPr>
      <w:r w:rsidRPr="007F26B8">
        <w:rPr>
          <w:rFonts w:ascii="Century Gothic" w:hAnsi="Century Gothic" w:cs="Arial"/>
          <w:spacing w:val="-2"/>
          <w:sz w:val="22"/>
          <w:szCs w:val="22"/>
        </w:rPr>
        <w:t xml:space="preserve">Teléfono: </w:t>
      </w:r>
      <w:sdt>
        <w:sdtPr>
          <w:rPr>
            <w:rFonts w:ascii="Century Gothic" w:hAnsi="Century Gothic"/>
            <w:sz w:val="22"/>
            <w:szCs w:val="22"/>
          </w:rPr>
          <w:id w:val="1900468125"/>
          <w:placeholder>
            <w:docPart w:val="7A8E297F1ABB4843B5633B3841210C57"/>
          </w:placeholder>
          <w:comboBox>
            <w:listItem w:value="Elija un elemento."/>
          </w:comboBox>
        </w:sdtPr>
        <w:sdtEndPr/>
        <w:sdtContent>
          <w:r w:rsidRPr="007F26B8">
            <w:rPr>
              <w:rFonts w:ascii="Century Gothic" w:hAnsi="Century Gothic"/>
              <w:sz w:val="22"/>
              <w:szCs w:val="22"/>
            </w:rPr>
            <w:t>(XXXX)</w:t>
          </w:r>
        </w:sdtContent>
      </w:sdt>
      <w:r w:rsidRPr="007F26B8">
        <w:rPr>
          <w:rFonts w:ascii="Century Gothic" w:hAnsi="Century Gothic"/>
          <w:i/>
          <w:iCs/>
          <w:color w:val="4472C4" w:themeColor="accent1"/>
          <w:sz w:val="22"/>
          <w:szCs w:val="22"/>
        </w:rPr>
        <w:t xml:space="preserve"> </w:t>
      </w:r>
    </w:p>
    <w:p w14:paraId="2E1CD796" w14:textId="77777777" w:rsidR="002C665F" w:rsidRPr="007F26B8" w:rsidRDefault="002C665F" w:rsidP="002C665F">
      <w:pPr>
        <w:jc w:val="both"/>
        <w:rPr>
          <w:rFonts w:ascii="Century Gothic" w:hAnsi="Century Gothic" w:cs="Arial"/>
          <w:spacing w:val="-2"/>
          <w:sz w:val="22"/>
          <w:szCs w:val="22"/>
        </w:rPr>
      </w:pPr>
      <w:r w:rsidRPr="007F26B8">
        <w:rPr>
          <w:rFonts w:ascii="Century Gothic" w:hAnsi="Century Gothic" w:cs="Arial"/>
          <w:spacing w:val="-2"/>
          <w:sz w:val="22"/>
          <w:szCs w:val="22"/>
        </w:rPr>
        <w:t xml:space="preserve">Email: </w:t>
      </w:r>
      <w:sdt>
        <w:sdtPr>
          <w:rPr>
            <w:rFonts w:ascii="Century Gothic" w:hAnsi="Century Gothic"/>
            <w:sz w:val="22"/>
            <w:szCs w:val="22"/>
          </w:rPr>
          <w:id w:val="217328167"/>
          <w:placeholder>
            <w:docPart w:val="7E53826E199A40EC91EDF659036C8CE4"/>
          </w:placeholder>
          <w:comboBox>
            <w:listItem w:value="Elija un elemento."/>
          </w:comboBox>
        </w:sdtPr>
        <w:sdtEndPr/>
        <w:sdtContent>
          <w:r w:rsidRPr="007F26B8">
            <w:rPr>
              <w:rFonts w:ascii="Century Gothic" w:hAnsi="Century Gothic"/>
              <w:sz w:val="22"/>
              <w:szCs w:val="22"/>
            </w:rPr>
            <w:t>(XXXX)</w:t>
          </w:r>
        </w:sdtContent>
      </w:sdt>
      <w:r w:rsidRPr="007F26B8">
        <w:rPr>
          <w:rFonts w:ascii="Century Gothic" w:hAnsi="Century Gothic" w:cs="Arial"/>
          <w:spacing w:val="-2"/>
          <w:sz w:val="22"/>
          <w:szCs w:val="22"/>
        </w:rPr>
        <w:tab/>
      </w:r>
    </w:p>
    <w:p w14:paraId="23875BC7" w14:textId="77777777" w:rsidR="002C665F" w:rsidRPr="007F26B8" w:rsidRDefault="00591B31" w:rsidP="002C665F">
      <w:pPr>
        <w:jc w:val="both"/>
        <w:rPr>
          <w:rFonts w:ascii="Century Gothic" w:hAnsi="Century Gothic" w:cs="Arial"/>
          <w:spacing w:val="-2"/>
          <w:sz w:val="22"/>
          <w:szCs w:val="22"/>
        </w:rPr>
      </w:pPr>
      <w:sdt>
        <w:sdtPr>
          <w:rPr>
            <w:rFonts w:ascii="Century Gothic" w:hAnsi="Century Gothic"/>
            <w:sz w:val="22"/>
            <w:szCs w:val="22"/>
          </w:rPr>
          <w:id w:val="1481971478"/>
          <w:placeholder>
            <w:docPart w:val="BAC46CAEA7814D06AD6F340B35D4C447"/>
          </w:placeholder>
          <w:comboBox>
            <w:listItem w:value="Elija un elemento."/>
          </w:comboBox>
        </w:sdtPr>
        <w:sdtEndPr/>
        <w:sdtContent>
          <w:r w:rsidR="002C665F" w:rsidRPr="007F26B8">
            <w:rPr>
              <w:rFonts w:ascii="Century Gothic" w:hAnsi="Century Gothic"/>
              <w:sz w:val="22"/>
              <w:szCs w:val="22"/>
            </w:rPr>
            <w:t>(XXXX)</w:t>
          </w:r>
        </w:sdtContent>
      </w:sdt>
      <w:r w:rsidR="002C665F" w:rsidRPr="007F26B8">
        <w:rPr>
          <w:rFonts w:ascii="Century Gothic" w:hAnsi="Century Gothic"/>
          <w:i/>
          <w:iCs/>
          <w:color w:val="4472C4" w:themeColor="accent1"/>
          <w:sz w:val="22"/>
          <w:szCs w:val="22"/>
        </w:rPr>
        <w:t xml:space="preserve"> </w:t>
      </w:r>
      <w:r w:rsidR="002C665F" w:rsidRPr="007F26B8">
        <w:rPr>
          <w:rFonts w:ascii="Century Gothic" w:hAnsi="Century Gothic" w:cs="Arial"/>
          <w:spacing w:val="-2"/>
          <w:sz w:val="22"/>
          <w:szCs w:val="22"/>
        </w:rPr>
        <w:t>- Ecuador</w:t>
      </w:r>
      <w:r w:rsidR="002C665F" w:rsidRPr="007F26B8">
        <w:rPr>
          <w:rFonts w:ascii="Century Gothic" w:hAnsi="Century Gothic" w:cs="Arial"/>
          <w:spacing w:val="-2"/>
          <w:sz w:val="22"/>
          <w:szCs w:val="22"/>
        </w:rPr>
        <w:tab/>
      </w:r>
    </w:p>
    <w:p w14:paraId="1AD8A34F" w14:textId="77777777" w:rsidR="002C665F" w:rsidRPr="007F26B8" w:rsidRDefault="002C665F" w:rsidP="002C665F">
      <w:pPr>
        <w:ind w:left="17"/>
        <w:jc w:val="both"/>
        <w:rPr>
          <w:rFonts w:ascii="Century Gothic" w:hAnsi="Century Gothic"/>
          <w:sz w:val="22"/>
          <w:szCs w:val="22"/>
          <w:lang w:eastAsia="es-EC"/>
        </w:rPr>
      </w:pPr>
    </w:p>
    <w:p w14:paraId="03FDC227" w14:textId="77777777" w:rsidR="002C665F" w:rsidRPr="007F26B8" w:rsidRDefault="002C665F" w:rsidP="002C665F">
      <w:pPr>
        <w:tabs>
          <w:tab w:val="left" w:pos="0"/>
        </w:tabs>
        <w:suppressAutoHyphens/>
        <w:jc w:val="both"/>
        <w:rPr>
          <w:rFonts w:ascii="Century Gothic" w:hAnsi="Century Gothic"/>
          <w:bCs/>
          <w:spacing w:val="-3"/>
          <w:sz w:val="22"/>
          <w:szCs w:val="22"/>
        </w:rPr>
      </w:pPr>
      <w:r w:rsidRPr="007F26B8">
        <w:rPr>
          <w:rFonts w:ascii="Century Gothic" w:hAnsi="Century Gothic" w:cs="Arial"/>
          <w:sz w:val="22"/>
          <w:szCs w:val="22"/>
          <w:lang w:eastAsia="es-EC"/>
        </w:rPr>
        <w:t>Las comunicaciones serán en español y podrán también efectuarse a través de medios electrónicos.</w:t>
      </w:r>
    </w:p>
    <w:p w14:paraId="390E0B57" w14:textId="77777777" w:rsidR="002C665F" w:rsidRPr="007F26B8" w:rsidRDefault="002C665F" w:rsidP="002C665F">
      <w:pPr>
        <w:ind w:left="17"/>
        <w:jc w:val="both"/>
        <w:rPr>
          <w:rFonts w:ascii="Century Gothic" w:hAnsi="Century Gothic" w:cs="Arial"/>
          <w:b/>
          <w:bCs/>
          <w:sz w:val="22"/>
          <w:szCs w:val="22"/>
          <w:lang w:eastAsia="es-EC"/>
        </w:rPr>
      </w:pPr>
    </w:p>
    <w:p w14:paraId="6AD5D2C8" w14:textId="77777777" w:rsidR="002C665F" w:rsidRPr="007F26B8" w:rsidRDefault="002C665F" w:rsidP="002C665F">
      <w:pPr>
        <w:pStyle w:val="Clusulas"/>
        <w:rPr>
          <w:rFonts w:cs="Arial"/>
          <w:b w:val="0"/>
          <w:bCs w:val="0"/>
          <w:lang w:eastAsia="es-EC"/>
        </w:rPr>
      </w:pPr>
      <w:r w:rsidRPr="007F26B8">
        <w:t xml:space="preserve">VIGÉSIMA TERCERA: VIGENCIA DEL CONTRATO </w:t>
      </w:r>
    </w:p>
    <w:p w14:paraId="28043C1E" w14:textId="77777777" w:rsidR="002C665F" w:rsidRPr="007F26B8" w:rsidRDefault="002C665F" w:rsidP="002C665F">
      <w:pPr>
        <w:ind w:left="17"/>
        <w:jc w:val="both"/>
        <w:rPr>
          <w:rFonts w:ascii="Century Gothic" w:hAnsi="Century Gothic" w:cs="Arial"/>
          <w:sz w:val="22"/>
          <w:szCs w:val="22"/>
          <w:lang w:eastAsia="es-EC"/>
        </w:rPr>
      </w:pPr>
      <w:r w:rsidRPr="007F26B8">
        <w:rPr>
          <w:rFonts w:ascii="Century Gothic" w:hAnsi="Century Gothic" w:cs="Arial"/>
          <w:sz w:val="22"/>
          <w:szCs w:val="22"/>
          <w:lang w:eastAsia="es-EC"/>
        </w:rPr>
        <w:t xml:space="preserve">El contrato se mantendrá vigente desde su suscripción hasta la validación, aceptación y pago del informe final y firma del acta de entrega recepción definitiva, salvo terminación anticipada de acuerdo con la cláusula pertinente. </w:t>
      </w:r>
    </w:p>
    <w:p w14:paraId="45830F4F" w14:textId="77777777" w:rsidR="002C665F" w:rsidRPr="007F26B8" w:rsidRDefault="002C665F" w:rsidP="002C665F">
      <w:pPr>
        <w:ind w:left="17"/>
        <w:jc w:val="both"/>
        <w:rPr>
          <w:rFonts w:ascii="Century Gothic" w:hAnsi="Century Gothic" w:cs="Arial"/>
          <w:sz w:val="22"/>
          <w:szCs w:val="22"/>
          <w:lang w:eastAsia="es-EC"/>
        </w:rPr>
      </w:pPr>
    </w:p>
    <w:p w14:paraId="4FEF1D52" w14:textId="77777777" w:rsidR="002C665F" w:rsidRPr="007F26B8" w:rsidRDefault="002C665F" w:rsidP="002C665F">
      <w:pPr>
        <w:pStyle w:val="Clusulas"/>
        <w:rPr>
          <w:lang w:eastAsia="es-EC"/>
        </w:rPr>
      </w:pPr>
      <w:r w:rsidRPr="007F26B8">
        <w:t>VIGÉSIMA CUARTA: ACEPTACION DE LAS PARTES</w:t>
      </w:r>
    </w:p>
    <w:p w14:paraId="2344A18A" w14:textId="77777777" w:rsidR="002C665F" w:rsidRPr="007F26B8" w:rsidRDefault="002C665F" w:rsidP="002C665F">
      <w:pPr>
        <w:ind w:left="17"/>
        <w:jc w:val="both"/>
        <w:rPr>
          <w:rFonts w:ascii="Century Gothic" w:hAnsi="Century Gothic"/>
          <w:sz w:val="22"/>
          <w:szCs w:val="22"/>
          <w:lang w:eastAsia="es-EC"/>
        </w:rPr>
      </w:pPr>
      <w:r w:rsidRPr="007F26B8">
        <w:rPr>
          <w:rFonts w:ascii="Century Gothic" w:hAnsi="Century Gothic" w:cs="Arial"/>
          <w:sz w:val="22"/>
          <w:szCs w:val="22"/>
          <w:lang w:eastAsia="es-EC"/>
        </w:rPr>
        <w:t xml:space="preserve">Las partes libre, voluntaria y expresamente declaran que conocen y aceptan el texto íntegro de las Condiciones del presente Contrato de prestación de los servicios. </w:t>
      </w:r>
      <w:r w:rsidRPr="007F26B8">
        <w:rPr>
          <w:rFonts w:ascii="Century Gothic" w:hAnsi="Century Gothic"/>
          <w:spacing w:val="-3"/>
          <w:sz w:val="22"/>
          <w:szCs w:val="22"/>
          <w:lang w:val="es-MX"/>
        </w:rPr>
        <w:t xml:space="preserve">Para constancia de la conformidad con todas y cada una de las cláusulas y estipulaciones constantes en este instrumento, firman las partes en </w:t>
      </w:r>
      <w:sdt>
        <w:sdtPr>
          <w:rPr>
            <w:rFonts w:ascii="Century Gothic" w:hAnsi="Century Gothic"/>
            <w:sz w:val="22"/>
            <w:szCs w:val="22"/>
          </w:rPr>
          <w:id w:val="-240028915"/>
          <w:placeholder>
            <w:docPart w:val="BC4DA8532FA94CB4AE5A56857BA3D3CC"/>
          </w:placeholder>
          <w:comboBox>
            <w:listItem w:value="Elija un elemento."/>
          </w:comboBox>
        </w:sdtPr>
        <w:sdtEndPr/>
        <w:sdtContent>
          <w:r w:rsidRPr="007F26B8">
            <w:rPr>
              <w:rFonts w:ascii="Century Gothic" w:hAnsi="Century Gothic"/>
              <w:sz w:val="22"/>
              <w:szCs w:val="22"/>
            </w:rPr>
            <w:t>(número en letras y días)</w:t>
          </w:r>
        </w:sdtContent>
      </w:sdt>
      <w:r w:rsidRPr="007F26B8">
        <w:rPr>
          <w:rFonts w:ascii="Century Gothic" w:hAnsi="Century Gothic"/>
          <w:color w:val="FF0000"/>
          <w:spacing w:val="-3"/>
          <w:sz w:val="22"/>
          <w:szCs w:val="22"/>
          <w:lang w:val="es-MX"/>
        </w:rPr>
        <w:t xml:space="preserve"> </w:t>
      </w:r>
      <w:r w:rsidRPr="007F26B8">
        <w:rPr>
          <w:rFonts w:ascii="Century Gothic" w:hAnsi="Century Gothic"/>
          <w:spacing w:val="-3"/>
          <w:sz w:val="22"/>
          <w:szCs w:val="22"/>
          <w:lang w:val="es-MX"/>
        </w:rPr>
        <w:t>ejemplares.</w:t>
      </w:r>
    </w:p>
    <w:p w14:paraId="1AF6014E" w14:textId="77777777" w:rsidR="002C665F" w:rsidRPr="007F26B8" w:rsidRDefault="002C665F" w:rsidP="002C665F">
      <w:pPr>
        <w:jc w:val="both"/>
        <w:rPr>
          <w:rFonts w:ascii="Century Gothic" w:hAnsi="Century Gothic" w:cs="Arial"/>
          <w:b/>
          <w:bCs/>
          <w:sz w:val="22"/>
          <w:szCs w:val="22"/>
          <w:lang w:eastAsia="es-EC"/>
        </w:rPr>
      </w:pPr>
    </w:p>
    <w:p w14:paraId="6A9CBC77" w14:textId="77777777" w:rsidR="002C665F" w:rsidRPr="007F26B8" w:rsidRDefault="002C665F" w:rsidP="002C665F">
      <w:pPr>
        <w:jc w:val="both"/>
        <w:rPr>
          <w:rFonts w:ascii="Century Gothic" w:hAnsi="Century Gothic"/>
          <w:spacing w:val="-3"/>
          <w:sz w:val="22"/>
          <w:szCs w:val="22"/>
          <w:lang w:val="es-MX"/>
        </w:rPr>
      </w:pPr>
      <w:r w:rsidRPr="007F26B8">
        <w:rPr>
          <w:rFonts w:ascii="Century Gothic" w:hAnsi="Century Gothic" w:cs="Arial"/>
          <w:sz w:val="22"/>
          <w:szCs w:val="22"/>
          <w:lang w:eastAsia="es-EC"/>
        </w:rPr>
        <w:t xml:space="preserve">Dado, en la ciudad de Quito, a los xx días del mes de </w:t>
      </w:r>
      <w:proofErr w:type="spellStart"/>
      <w:r w:rsidRPr="007F26B8">
        <w:rPr>
          <w:rFonts w:ascii="Century Gothic" w:hAnsi="Century Gothic" w:cs="Arial"/>
          <w:sz w:val="22"/>
          <w:szCs w:val="22"/>
          <w:lang w:eastAsia="es-EC"/>
        </w:rPr>
        <w:t>xxxx</w:t>
      </w:r>
      <w:proofErr w:type="spellEnd"/>
      <w:r w:rsidRPr="007F26B8">
        <w:rPr>
          <w:rFonts w:ascii="Century Gothic" w:hAnsi="Century Gothic" w:cs="Arial"/>
          <w:sz w:val="22"/>
          <w:szCs w:val="22"/>
          <w:lang w:eastAsia="es-EC"/>
        </w:rPr>
        <w:t xml:space="preserve"> de 2026</w:t>
      </w:r>
      <w:r w:rsidRPr="007F26B8">
        <w:rPr>
          <w:rFonts w:ascii="Century Gothic" w:hAnsi="Century Gothic"/>
          <w:iCs/>
          <w:sz w:val="22"/>
          <w:szCs w:val="22"/>
        </w:rPr>
        <w:t>.</w:t>
      </w:r>
    </w:p>
    <w:p w14:paraId="19F704BD" w14:textId="77777777" w:rsidR="002C665F" w:rsidRPr="007F26B8" w:rsidRDefault="002C665F" w:rsidP="002C665F">
      <w:pPr>
        <w:jc w:val="both"/>
        <w:rPr>
          <w:rFonts w:ascii="Century Gothic" w:hAnsi="Century Gothic"/>
          <w:spacing w:val="-3"/>
          <w:sz w:val="22"/>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2C665F" w:rsidRPr="007F26B8" w14:paraId="3D709D1C" w14:textId="77777777" w:rsidTr="00794057">
        <w:trPr>
          <w:jc w:val="center"/>
        </w:trPr>
        <w:tc>
          <w:tcPr>
            <w:tcW w:w="4389" w:type="dxa"/>
          </w:tcPr>
          <w:p w14:paraId="347D8287" w14:textId="77777777" w:rsidR="002C665F" w:rsidRPr="007F26B8" w:rsidRDefault="002C665F" w:rsidP="00794057">
            <w:pPr>
              <w:jc w:val="center"/>
              <w:rPr>
                <w:rFonts w:ascii="Century Gothic" w:hAnsi="Century Gothic"/>
                <w:spacing w:val="-3"/>
                <w:sz w:val="22"/>
                <w:szCs w:val="22"/>
                <w:lang w:val="es-MX"/>
              </w:rPr>
            </w:pPr>
            <w:r w:rsidRPr="007F26B8">
              <w:rPr>
                <w:rFonts w:ascii="Century Gothic" w:hAnsi="Century Gothic"/>
                <w:spacing w:val="-3"/>
                <w:sz w:val="22"/>
                <w:szCs w:val="22"/>
                <w:lang w:val="es-MX"/>
              </w:rPr>
              <w:t>Firma por el Contratante:</w:t>
            </w:r>
          </w:p>
        </w:tc>
        <w:tc>
          <w:tcPr>
            <w:tcW w:w="4390" w:type="dxa"/>
          </w:tcPr>
          <w:p w14:paraId="4E0553E7" w14:textId="77777777" w:rsidR="002C665F" w:rsidRPr="007F26B8" w:rsidRDefault="002C665F" w:rsidP="00794057">
            <w:pPr>
              <w:jc w:val="center"/>
              <w:rPr>
                <w:rFonts w:ascii="Century Gothic" w:hAnsi="Century Gothic"/>
                <w:spacing w:val="-3"/>
                <w:sz w:val="22"/>
                <w:szCs w:val="22"/>
                <w:lang w:val="es-MX"/>
              </w:rPr>
            </w:pPr>
            <w:r w:rsidRPr="007F26B8">
              <w:rPr>
                <w:rFonts w:ascii="Century Gothic" w:hAnsi="Century Gothic"/>
                <w:spacing w:val="-3"/>
                <w:sz w:val="22"/>
                <w:szCs w:val="22"/>
                <w:lang w:val="es-MX"/>
              </w:rPr>
              <w:t>Firma por el Consultor:</w:t>
            </w:r>
          </w:p>
        </w:tc>
      </w:tr>
    </w:tbl>
    <w:p w14:paraId="2EBF00EE" w14:textId="6AED3711" w:rsidR="002C665F" w:rsidRPr="007F26B8" w:rsidRDefault="002C665F" w:rsidP="002C665F">
      <w:pPr>
        <w:rPr>
          <w:rFonts w:ascii="Century Gothic" w:hAnsi="Century Gothic"/>
          <w:sz w:val="22"/>
          <w:szCs w:val="22"/>
        </w:rPr>
      </w:pPr>
    </w:p>
    <w:tbl>
      <w:tblPr>
        <w:tblW w:w="0" w:type="auto"/>
        <w:jc w:val="center"/>
        <w:tblLook w:val="04A0" w:firstRow="1" w:lastRow="0" w:firstColumn="1" w:lastColumn="0" w:noHBand="0" w:noVBand="1"/>
      </w:tblPr>
      <w:tblGrid>
        <w:gridCol w:w="4292"/>
        <w:gridCol w:w="4287"/>
      </w:tblGrid>
      <w:tr w:rsidR="002C665F" w:rsidRPr="007F26B8" w14:paraId="0D636E13" w14:textId="77777777" w:rsidTr="00794057">
        <w:trPr>
          <w:jc w:val="center"/>
        </w:trPr>
        <w:tc>
          <w:tcPr>
            <w:tcW w:w="4292" w:type="dxa"/>
          </w:tcPr>
          <w:p w14:paraId="644D6667" w14:textId="3D160B6C" w:rsidR="002C665F" w:rsidRPr="007F26B8" w:rsidRDefault="002C665F" w:rsidP="00E97B4B">
            <w:pPr>
              <w:rPr>
                <w:rFonts w:ascii="Century Gothic" w:hAnsi="Century Gothic" w:cs="Calibri"/>
                <w:spacing w:val="-3"/>
                <w:sz w:val="22"/>
                <w:szCs w:val="22"/>
                <w:lang w:val="es-MX"/>
              </w:rPr>
            </w:pPr>
          </w:p>
          <w:p w14:paraId="085E79BA" w14:textId="77777777" w:rsidR="002C665F" w:rsidRPr="007F26B8" w:rsidRDefault="002C665F" w:rsidP="00794057">
            <w:pPr>
              <w:jc w:val="center"/>
              <w:rPr>
                <w:rFonts w:ascii="Century Gothic" w:hAnsi="Century Gothic" w:cs="Calibri"/>
                <w:spacing w:val="-3"/>
                <w:sz w:val="22"/>
                <w:szCs w:val="22"/>
                <w:lang w:val="es-MX"/>
              </w:rPr>
            </w:pPr>
          </w:p>
          <w:p w14:paraId="2B709529" w14:textId="77777777" w:rsidR="002C665F" w:rsidRPr="007F26B8" w:rsidRDefault="002C665F" w:rsidP="00794057">
            <w:pPr>
              <w:jc w:val="center"/>
              <w:rPr>
                <w:rFonts w:ascii="Century Gothic" w:hAnsi="Century Gothic" w:cs="Calibri"/>
                <w:spacing w:val="-3"/>
                <w:sz w:val="22"/>
                <w:szCs w:val="22"/>
                <w:lang w:val="es-MX"/>
              </w:rPr>
            </w:pPr>
          </w:p>
          <w:p w14:paraId="19170F67" w14:textId="77777777" w:rsidR="002C665F" w:rsidRPr="007F26B8" w:rsidRDefault="002C665F" w:rsidP="00794057">
            <w:pPr>
              <w:jc w:val="center"/>
              <w:rPr>
                <w:rFonts w:ascii="Century Gothic" w:hAnsi="Century Gothic" w:cs="Calibri"/>
                <w:spacing w:val="-3"/>
                <w:sz w:val="22"/>
                <w:szCs w:val="22"/>
                <w:lang w:val="es-MX"/>
              </w:rPr>
            </w:pPr>
          </w:p>
        </w:tc>
        <w:tc>
          <w:tcPr>
            <w:tcW w:w="4287" w:type="dxa"/>
          </w:tcPr>
          <w:p w14:paraId="24B69D2A" w14:textId="77777777" w:rsidR="002C665F" w:rsidRPr="007F26B8" w:rsidRDefault="002C665F" w:rsidP="00794057">
            <w:pPr>
              <w:jc w:val="center"/>
              <w:rPr>
                <w:rFonts w:ascii="Century Gothic" w:hAnsi="Century Gothic" w:cs="Calibri"/>
                <w:spacing w:val="-3"/>
                <w:sz w:val="22"/>
                <w:szCs w:val="22"/>
                <w:lang w:val="es-MX"/>
              </w:rPr>
            </w:pPr>
          </w:p>
          <w:p w14:paraId="0CB81752" w14:textId="77777777" w:rsidR="002C665F" w:rsidRPr="007F26B8" w:rsidRDefault="002C665F" w:rsidP="00794057">
            <w:pPr>
              <w:jc w:val="center"/>
              <w:rPr>
                <w:rFonts w:ascii="Century Gothic" w:hAnsi="Century Gothic" w:cs="Calibri"/>
                <w:spacing w:val="-3"/>
                <w:sz w:val="22"/>
                <w:szCs w:val="22"/>
                <w:lang w:val="es-MX"/>
              </w:rPr>
            </w:pPr>
          </w:p>
        </w:tc>
      </w:tr>
      <w:tr w:rsidR="002C665F" w:rsidRPr="007F26B8" w14:paraId="65DE3FEE" w14:textId="77777777" w:rsidTr="00794057">
        <w:trPr>
          <w:jc w:val="center"/>
        </w:trPr>
        <w:tc>
          <w:tcPr>
            <w:tcW w:w="4292" w:type="dxa"/>
          </w:tcPr>
          <w:p w14:paraId="3A8274BE" w14:textId="77777777" w:rsidR="002C665F" w:rsidRPr="007F26B8" w:rsidRDefault="002C665F" w:rsidP="00794057">
            <w:pPr>
              <w:tabs>
                <w:tab w:val="left" w:pos="-720"/>
                <w:tab w:val="left" w:pos="0"/>
              </w:tabs>
              <w:suppressAutoHyphens/>
              <w:spacing w:line="276" w:lineRule="auto"/>
              <w:jc w:val="center"/>
              <w:rPr>
                <w:rFonts w:ascii="Century Gothic" w:hAnsi="Century Gothic" w:cs="Calibri"/>
                <w:spacing w:val="-3"/>
                <w:sz w:val="22"/>
                <w:szCs w:val="22"/>
              </w:rPr>
            </w:pPr>
            <w:r w:rsidRPr="007F26B8">
              <w:rPr>
                <w:rFonts w:ascii="Century Gothic" w:hAnsi="Century Gothic" w:cs="Calibri"/>
                <w:sz w:val="22"/>
                <w:szCs w:val="22"/>
              </w:rPr>
              <w:t>Magister Carlos Andrés Guerra Padilla</w:t>
            </w:r>
          </w:p>
        </w:tc>
        <w:tc>
          <w:tcPr>
            <w:tcW w:w="4287" w:type="dxa"/>
          </w:tcPr>
          <w:p w14:paraId="39C56C73" w14:textId="77777777" w:rsidR="002C665F" w:rsidRPr="007F26B8" w:rsidRDefault="002C665F" w:rsidP="00794057">
            <w:pPr>
              <w:jc w:val="center"/>
              <w:rPr>
                <w:rFonts w:ascii="Century Gothic" w:hAnsi="Century Gothic" w:cs="Calibri"/>
                <w:spacing w:val="-3"/>
                <w:sz w:val="22"/>
                <w:szCs w:val="22"/>
                <w:lang w:val="es-MX"/>
              </w:rPr>
            </w:pPr>
            <w:r w:rsidRPr="007F26B8">
              <w:rPr>
                <w:rFonts w:ascii="Century Gothic" w:hAnsi="Century Gothic" w:cs="Calibri"/>
                <w:iCs/>
                <w:sz w:val="22"/>
                <w:szCs w:val="22"/>
              </w:rPr>
              <w:t xml:space="preserve">          XXXXXXXXXX</w:t>
            </w:r>
          </w:p>
        </w:tc>
      </w:tr>
      <w:tr w:rsidR="002C665F" w:rsidRPr="007F26B8" w14:paraId="7424F79B" w14:textId="77777777" w:rsidTr="00794057">
        <w:trPr>
          <w:jc w:val="center"/>
        </w:trPr>
        <w:tc>
          <w:tcPr>
            <w:tcW w:w="4292" w:type="dxa"/>
          </w:tcPr>
          <w:p w14:paraId="1A478A98" w14:textId="77777777" w:rsidR="002C665F" w:rsidRPr="007F26B8" w:rsidRDefault="002C665F" w:rsidP="00794057">
            <w:pPr>
              <w:jc w:val="center"/>
              <w:rPr>
                <w:rFonts w:ascii="Century Gothic" w:hAnsi="Century Gothic" w:cs="Calibri"/>
                <w:b/>
                <w:bCs/>
                <w:iCs/>
                <w:sz w:val="22"/>
                <w:szCs w:val="22"/>
              </w:rPr>
            </w:pPr>
            <w:r w:rsidRPr="007F26B8">
              <w:rPr>
                <w:rFonts w:ascii="Century Gothic" w:hAnsi="Century Gothic" w:cs="Calibri"/>
                <w:b/>
                <w:bCs/>
                <w:iCs/>
                <w:sz w:val="22"/>
                <w:szCs w:val="22"/>
              </w:rPr>
              <w:t>Coordinador General Administrativo Financiero</w:t>
            </w:r>
          </w:p>
          <w:p w14:paraId="459CA9BB" w14:textId="77777777" w:rsidR="002C665F" w:rsidRPr="007F26B8" w:rsidRDefault="002C665F" w:rsidP="00794057">
            <w:pPr>
              <w:jc w:val="center"/>
              <w:rPr>
                <w:rFonts w:ascii="Century Gothic" w:hAnsi="Century Gothic" w:cs="Calibri"/>
                <w:b/>
                <w:sz w:val="22"/>
                <w:szCs w:val="22"/>
              </w:rPr>
            </w:pPr>
            <w:r w:rsidRPr="007F26B8">
              <w:rPr>
                <w:rFonts w:ascii="Century Gothic" w:hAnsi="Century Gothic" w:cs="Calibri"/>
                <w:b/>
                <w:bCs/>
                <w:iCs/>
                <w:sz w:val="22"/>
                <w:szCs w:val="22"/>
              </w:rPr>
              <w:t>MINISTERIO DE DESARROLLO HUMANO</w:t>
            </w:r>
          </w:p>
        </w:tc>
        <w:tc>
          <w:tcPr>
            <w:tcW w:w="4287" w:type="dxa"/>
          </w:tcPr>
          <w:p w14:paraId="262853D6" w14:textId="77777777" w:rsidR="002C665F" w:rsidRPr="007F26B8" w:rsidRDefault="002C665F" w:rsidP="00794057">
            <w:pPr>
              <w:jc w:val="center"/>
              <w:rPr>
                <w:rFonts w:ascii="Century Gothic" w:hAnsi="Century Gothic" w:cs="Calibri"/>
                <w:spacing w:val="-3"/>
                <w:sz w:val="22"/>
                <w:szCs w:val="22"/>
              </w:rPr>
            </w:pPr>
            <w:r w:rsidRPr="007F26B8">
              <w:rPr>
                <w:rFonts w:ascii="Century Gothic" w:hAnsi="Century Gothic" w:cs="Calibri"/>
                <w:b/>
                <w:iCs/>
                <w:sz w:val="22"/>
                <w:szCs w:val="22"/>
              </w:rPr>
              <w:t xml:space="preserve">       </w:t>
            </w:r>
            <w:r w:rsidRPr="007F26B8">
              <w:rPr>
                <w:rFonts w:ascii="Century Gothic" w:hAnsi="Century Gothic" w:cs="Calibri"/>
                <w:spacing w:val="-2"/>
                <w:sz w:val="22"/>
                <w:szCs w:val="22"/>
              </w:rPr>
              <w:tab/>
            </w:r>
            <w:r w:rsidRPr="007F26B8">
              <w:rPr>
                <w:rFonts w:ascii="Century Gothic" w:hAnsi="Century Gothic" w:cs="Calibri"/>
                <w:spacing w:val="-2"/>
                <w:sz w:val="22"/>
                <w:szCs w:val="22"/>
              </w:rPr>
              <w:tab/>
            </w:r>
          </w:p>
        </w:tc>
      </w:tr>
    </w:tbl>
    <w:p w14:paraId="493BDE5C" w14:textId="77777777" w:rsidR="002C665F" w:rsidRDefault="002C665F" w:rsidP="002C665F"/>
    <w:p w14:paraId="07D0A143" w14:textId="77777777" w:rsidR="002C665F" w:rsidRDefault="002C665F" w:rsidP="00897F8F">
      <w:pPr>
        <w:pStyle w:val="Textoindependiente3"/>
        <w:spacing w:line="276" w:lineRule="auto"/>
        <w:rPr>
          <w:rFonts w:ascii="Century Gothic" w:hAnsi="Century Gothic"/>
          <w:sz w:val="22"/>
          <w:szCs w:val="22"/>
          <w:highlight w:val="yellow"/>
          <w:lang w:val="es-ES"/>
        </w:rPr>
      </w:pPr>
    </w:p>
    <w:sectPr w:rsidR="002C665F" w:rsidSect="00AC5A38">
      <w:headerReference w:type="default" r:id="rId24"/>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07C22" w14:textId="77777777" w:rsidR="00591B31" w:rsidRDefault="00591B31" w:rsidP="00144049">
      <w:r>
        <w:separator/>
      </w:r>
    </w:p>
  </w:endnote>
  <w:endnote w:type="continuationSeparator" w:id="0">
    <w:p w14:paraId="1D9B3472" w14:textId="77777777" w:rsidR="00591B31" w:rsidRDefault="00591B31" w:rsidP="00144049">
      <w:r>
        <w:continuationSeparator/>
      </w:r>
    </w:p>
  </w:endnote>
  <w:endnote w:type="continuationNotice" w:id="1">
    <w:p w14:paraId="0406F4F0" w14:textId="77777777" w:rsidR="00591B31" w:rsidRDefault="00591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Batang">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1A79932C" w:rsidR="009239BD" w:rsidRPr="00E83409" w:rsidRDefault="009239BD">
            <w:pPr>
              <w:pStyle w:val="Piedepgina"/>
              <w:jc w:val="right"/>
              <w:rPr>
                <w:sz w:val="20"/>
                <w:szCs w:val="20"/>
              </w:rPr>
            </w:pPr>
            <w:r w:rsidRPr="000A61DB">
              <w:rPr>
                <w:rFonts w:ascii="Century Gothic" w:hAnsi="Century Gothic"/>
                <w:sz w:val="16"/>
                <w:szCs w:val="16"/>
              </w:rPr>
              <w:fldChar w:fldCharType="begin"/>
            </w:r>
            <w:r w:rsidRPr="000A61DB">
              <w:rPr>
                <w:rFonts w:ascii="Century Gothic" w:hAnsi="Century Gothic"/>
                <w:sz w:val="16"/>
                <w:szCs w:val="16"/>
              </w:rPr>
              <w:instrText xml:space="preserve"> PAGE </w:instrText>
            </w:r>
            <w:r w:rsidRPr="000A61DB">
              <w:rPr>
                <w:rFonts w:ascii="Century Gothic" w:hAnsi="Century Gothic"/>
                <w:sz w:val="16"/>
                <w:szCs w:val="16"/>
              </w:rPr>
              <w:fldChar w:fldCharType="separate"/>
            </w:r>
            <w:r w:rsidR="00846FBF">
              <w:rPr>
                <w:rFonts w:ascii="Century Gothic" w:hAnsi="Century Gothic"/>
                <w:noProof/>
                <w:sz w:val="16"/>
                <w:szCs w:val="16"/>
              </w:rPr>
              <w:t>38</w:t>
            </w:r>
            <w:r w:rsidRPr="000A61DB">
              <w:rPr>
                <w:rFonts w:ascii="Century Gothic" w:hAnsi="Century Gothic"/>
                <w:sz w:val="16"/>
                <w:szCs w:val="16"/>
              </w:rPr>
              <w:fldChar w:fldCharType="end"/>
            </w:r>
            <w:r w:rsidRPr="000A61DB">
              <w:rPr>
                <w:rFonts w:ascii="Century Gothic" w:hAnsi="Century Gothic"/>
                <w:sz w:val="16"/>
                <w:szCs w:val="16"/>
              </w:rPr>
              <w:t xml:space="preserve"> de </w:t>
            </w:r>
            <w:r w:rsidRPr="000A61DB">
              <w:rPr>
                <w:rFonts w:ascii="Century Gothic" w:hAnsi="Century Gothic"/>
                <w:sz w:val="16"/>
                <w:szCs w:val="16"/>
              </w:rPr>
              <w:fldChar w:fldCharType="begin"/>
            </w:r>
            <w:r w:rsidRPr="000A61DB">
              <w:rPr>
                <w:rFonts w:ascii="Century Gothic" w:hAnsi="Century Gothic"/>
                <w:sz w:val="16"/>
                <w:szCs w:val="16"/>
              </w:rPr>
              <w:instrText xml:space="preserve"> NUMPAGES  </w:instrText>
            </w:r>
            <w:r w:rsidRPr="000A61DB">
              <w:rPr>
                <w:rFonts w:ascii="Century Gothic" w:hAnsi="Century Gothic"/>
                <w:sz w:val="16"/>
                <w:szCs w:val="16"/>
              </w:rPr>
              <w:fldChar w:fldCharType="separate"/>
            </w:r>
            <w:r w:rsidR="00846FBF">
              <w:rPr>
                <w:rFonts w:ascii="Century Gothic" w:hAnsi="Century Gothic"/>
                <w:noProof/>
                <w:sz w:val="16"/>
                <w:szCs w:val="16"/>
              </w:rPr>
              <w:t>43</w:t>
            </w:r>
            <w:r w:rsidRPr="000A61DB">
              <w:rPr>
                <w:rFonts w:ascii="Century Gothic" w:hAnsi="Century Gothic"/>
                <w:sz w:val="16"/>
                <w:szCs w:val="16"/>
              </w:rPr>
              <w:fldChar w:fldCharType="end"/>
            </w:r>
          </w:p>
        </w:sdtContent>
      </w:sdt>
    </w:sdtContent>
  </w:sdt>
  <w:p w14:paraId="7D49BC55" w14:textId="77777777" w:rsidR="009239BD" w:rsidRDefault="009239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B001" w14:textId="77777777" w:rsidR="00591B31" w:rsidRDefault="00591B31" w:rsidP="00144049">
      <w:r>
        <w:separator/>
      </w:r>
    </w:p>
  </w:footnote>
  <w:footnote w:type="continuationSeparator" w:id="0">
    <w:p w14:paraId="40B95EBA" w14:textId="77777777" w:rsidR="00591B31" w:rsidRDefault="00591B31" w:rsidP="00144049">
      <w:r>
        <w:continuationSeparator/>
      </w:r>
    </w:p>
  </w:footnote>
  <w:footnote w:type="continuationNotice" w:id="1">
    <w:p w14:paraId="4F661250" w14:textId="77777777" w:rsidR="00591B31" w:rsidRDefault="00591B31"/>
  </w:footnote>
  <w:footnote w:id="2">
    <w:p w14:paraId="33FB5D21" w14:textId="77777777" w:rsidR="00FB52FB" w:rsidRPr="00C5602A" w:rsidRDefault="00FB52FB" w:rsidP="00FB52FB">
      <w:pPr>
        <w:pStyle w:val="Textonotapie"/>
        <w:jc w:val="both"/>
        <w:rPr>
          <w:lang w:val="es-ES"/>
        </w:rPr>
      </w:pPr>
      <w:r w:rsidRPr="00356E52">
        <w:rPr>
          <w:rStyle w:val="Refdenotaalpie"/>
          <w:rFonts w:ascii="Century Gothic" w:hAnsi="Century Gothic"/>
          <w:sz w:val="16"/>
          <w:szCs w:val="16"/>
        </w:rPr>
        <w:footnoteRef/>
      </w:r>
      <w:r w:rsidRPr="00356E52">
        <w:rPr>
          <w:rFonts w:ascii="Century Gothic" w:hAnsi="Century Gothic"/>
          <w:szCs w:val="16"/>
        </w:rPr>
        <w:t xml:space="preserve"> Las actividades deberán llevarse a cabo durante la duración del contrato, sin embargo, algunas de ellas no requieren una ejecución mensual</w:t>
      </w:r>
      <w:r>
        <w:rPr>
          <w:szCs w:val="16"/>
        </w:rPr>
        <w:t>.</w:t>
      </w:r>
    </w:p>
  </w:footnote>
  <w:footnote w:id="3">
    <w:p w14:paraId="2EFDE034" w14:textId="7C8E9201" w:rsidR="009239BD" w:rsidRPr="006A541D" w:rsidRDefault="009239BD" w:rsidP="003B3F67">
      <w:pPr>
        <w:pStyle w:val="Textonotapie"/>
        <w:jc w:val="both"/>
        <w:rPr>
          <w:sz w:val="14"/>
          <w:szCs w:val="18"/>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MB = Muy buena; B = Buena; LT = Limitada; NG = Ninguna</w:t>
      </w:r>
    </w:p>
  </w:footnote>
  <w:footnote w:id="4">
    <w:p w14:paraId="4A8F3983" w14:textId="3F92305F" w:rsidR="009239BD" w:rsidRPr="006A541D" w:rsidRDefault="009239BD" w:rsidP="003B3F67">
      <w:pPr>
        <w:pStyle w:val="Textonotapie"/>
        <w:jc w:val="both"/>
        <w:rPr>
          <w:rFonts w:ascii="Century Gothic" w:hAnsi="Century Gothic"/>
          <w:i/>
          <w:iCs/>
          <w:noProof w:val="0"/>
          <w:color w:val="4472C4" w:themeColor="accent1"/>
          <w:spacing w:val="-3"/>
          <w:sz w:val="14"/>
          <w:szCs w:val="14"/>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El consultor deberá añadir las filas que considere necesarias para acreditar su experiencia general.</w:t>
      </w:r>
    </w:p>
  </w:footnote>
  <w:footnote w:id="5">
    <w:p w14:paraId="71E2C6B4" w14:textId="16164481" w:rsidR="009239BD" w:rsidRPr="003B3F67" w:rsidRDefault="009239BD" w:rsidP="00A87449">
      <w:pPr>
        <w:pStyle w:val="Textonotapie"/>
        <w:jc w:val="both"/>
        <w:rPr>
          <w:rFonts w:ascii="Century Gothic" w:hAnsi="Century Gothic"/>
          <w:i/>
          <w:iCs/>
          <w:noProof w:val="0"/>
          <w:color w:val="4472C4" w:themeColor="accent1"/>
          <w:spacing w:val="-3"/>
          <w:szCs w:val="16"/>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el caso que la experiencia descrita sea de consultor y se requiera el monto del contrato administrado, colocar el valor.  </w:t>
      </w:r>
    </w:p>
  </w:footnote>
  <w:footnote w:id="6">
    <w:p w14:paraId="770B1C90" w14:textId="77777777" w:rsidR="009239BD" w:rsidRPr="006A541D" w:rsidRDefault="009239BD" w:rsidP="003B3F67">
      <w:pPr>
        <w:pStyle w:val="Textonotapie"/>
        <w:jc w:val="both"/>
        <w:rPr>
          <w:rFonts w:ascii="Century Gothic" w:hAnsi="Century Gothic"/>
          <w:i/>
          <w:iCs/>
          <w:noProof w:val="0"/>
          <w:color w:val="4472C4" w:themeColor="accent1"/>
          <w:spacing w:val="-3"/>
          <w:sz w:val="14"/>
          <w:szCs w:val="14"/>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El consultor deberá añadir las filas que considere necesarias para acreditar su experiencia específica.</w:t>
      </w:r>
    </w:p>
  </w:footnote>
  <w:footnote w:id="7">
    <w:p w14:paraId="0053ADC9" w14:textId="3FB455F6" w:rsidR="009239BD" w:rsidRPr="006A541D" w:rsidRDefault="009239BD" w:rsidP="00A26ABC">
      <w:pPr>
        <w:pStyle w:val="Textonotapie"/>
        <w:jc w:val="both"/>
        <w:rPr>
          <w:rFonts w:ascii="Century Gothic" w:hAnsi="Century Gothic"/>
          <w:i/>
          <w:iCs/>
          <w:noProof w:val="0"/>
          <w:color w:val="4472C4" w:themeColor="accent1"/>
          <w:spacing w:val="-3"/>
          <w:sz w:val="14"/>
          <w:szCs w:val="14"/>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el caso de que la experiencia descrita sea de consultor y se requiera el monto del contrato administrado, colocar el valor.  </w:t>
      </w:r>
    </w:p>
  </w:footnote>
  <w:footnote w:id="8">
    <w:p w14:paraId="757A53AF" w14:textId="78C50C74" w:rsidR="009239BD" w:rsidRPr="006A541D" w:rsidRDefault="009239BD" w:rsidP="003B3F67">
      <w:pPr>
        <w:pStyle w:val="Textonotapie"/>
        <w:jc w:val="both"/>
        <w:rPr>
          <w:rFonts w:ascii="Century Gothic" w:hAnsi="Century Gothic"/>
          <w:i/>
          <w:iCs/>
          <w:noProof w:val="0"/>
          <w:color w:val="4472C4" w:themeColor="accent1"/>
          <w:spacing w:val="-3"/>
          <w:sz w:val="14"/>
          <w:szCs w:val="14"/>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El podrá solicitar copias notariadas y/o apostilladas, sobre la documentación que sustente su CV, únicamente al Consultor que resulte seleccionado previo la suscripción del contrato.</w:t>
      </w:r>
    </w:p>
  </w:footnote>
  <w:footnote w:id="9">
    <w:p w14:paraId="240C70DF" w14:textId="684E75D0" w:rsidR="009239BD" w:rsidRPr="006A541D" w:rsidRDefault="009239BD" w:rsidP="003B3F67">
      <w:pPr>
        <w:pStyle w:val="Textonotapie"/>
        <w:jc w:val="both"/>
        <w:rPr>
          <w:rFonts w:ascii="Century Gothic" w:hAnsi="Century Gothic"/>
          <w:i/>
          <w:iCs/>
          <w:noProof w:val="0"/>
          <w:color w:val="4472C4" w:themeColor="accent1"/>
          <w:spacing w:val="-3"/>
          <w:sz w:val="14"/>
          <w:szCs w:val="14"/>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Los documentos y certificados deben contener la información necesaria para ser evaluados.</w:t>
      </w:r>
    </w:p>
  </w:footnote>
  <w:footnote w:id="10">
    <w:p w14:paraId="347E8916" w14:textId="371381A6" w:rsidR="009239BD" w:rsidRPr="003A6EC5" w:rsidRDefault="009239BD" w:rsidP="003B3F67">
      <w:pPr>
        <w:pStyle w:val="Textonotapie"/>
        <w:jc w:val="both"/>
        <w:rPr>
          <w:lang w:val="es-EC"/>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No son aceptables los auto certificados emitidos por el mismo Consultor.</w:t>
      </w:r>
    </w:p>
  </w:footnote>
  <w:footnote w:id="11">
    <w:p w14:paraId="7797B578" w14:textId="77777777" w:rsidR="001924CD" w:rsidRPr="000F3C1B" w:rsidRDefault="001924CD" w:rsidP="001924CD">
      <w:pPr>
        <w:pStyle w:val="Textonotapie"/>
        <w:jc w:val="both"/>
        <w:rPr>
          <w:sz w:val="14"/>
        </w:rPr>
      </w:pPr>
      <w:r w:rsidRPr="000F3C1B">
        <w:rPr>
          <w:rFonts w:ascii="Century Gothic" w:hAnsi="Century Gothic"/>
          <w:color w:val="4F81BD"/>
          <w:spacing w:val="-3"/>
          <w:sz w:val="14"/>
          <w:lang w:val="es-ES_tradnl" w:eastAsia="es-ES"/>
        </w:rPr>
        <w:footnoteRef/>
      </w:r>
      <w:r w:rsidRPr="000F3C1B">
        <w:rPr>
          <w:rFonts w:ascii="Century Gothic" w:hAnsi="Century Gothic"/>
          <w:color w:val="4F81BD"/>
          <w:spacing w:val="-3"/>
          <w:sz w:val="14"/>
          <w:lang w:val="es-ES_tradnl" w:eastAsia="es-ES"/>
        </w:rPr>
        <w:t xml:space="preserve"> Para el puntaje de antecedentes académicos se otorgará en función del grado más alto acreditado por el consultor.  Así mismo, los puntajes se asignarán sobre títulos obtenidos, no por estudios en curso. No existirá sumatoria de titulaciones con cursos. </w:t>
      </w:r>
    </w:p>
  </w:footnote>
  <w:footnote w:id="12">
    <w:p w14:paraId="1219C5CA" w14:textId="77777777" w:rsidR="001924CD" w:rsidRPr="000F3C1B" w:rsidRDefault="001924CD" w:rsidP="001924CD">
      <w:pPr>
        <w:pStyle w:val="Textonotapie"/>
        <w:jc w:val="both"/>
        <w:rPr>
          <w:rFonts w:ascii="Century Gothic" w:hAnsi="Century Gothic"/>
          <w:sz w:val="14"/>
        </w:rPr>
      </w:pPr>
      <w:r w:rsidRPr="000F3C1B">
        <w:rPr>
          <w:color w:val="4F81BD"/>
          <w:spacing w:val="-3"/>
          <w:sz w:val="14"/>
          <w:lang w:val="es-ES_tradnl" w:eastAsia="es-ES"/>
        </w:rPr>
        <w:footnoteRef/>
      </w:r>
      <w:r w:rsidRPr="000F3C1B">
        <w:rPr>
          <w:rFonts w:ascii="Century Gothic" w:hAnsi="Century Gothic"/>
          <w:sz w:val="14"/>
        </w:rPr>
        <w:t xml:space="preserve"> </w:t>
      </w:r>
      <w:r w:rsidRPr="000F3C1B">
        <w:rPr>
          <w:rFonts w:ascii="Century Gothic" w:hAnsi="Century Gothic"/>
          <w:color w:val="4F81BD"/>
          <w:sz w:val="14"/>
        </w:rPr>
        <w:t>Los títulos equivalentes serán válidos solo para aquellos profesionales, nacionales o extranjeros elegibles que hubieren obtenido su título en un país diferente al Ecuador.</w:t>
      </w:r>
    </w:p>
  </w:footnote>
  <w:footnote w:id="13">
    <w:p w14:paraId="01C5A057" w14:textId="77777777" w:rsidR="001924CD" w:rsidRPr="000F3C1B" w:rsidRDefault="001924CD" w:rsidP="001924CD">
      <w:pPr>
        <w:pStyle w:val="Textonotapie"/>
        <w:jc w:val="both"/>
        <w:rPr>
          <w:rFonts w:ascii="Century Gothic" w:hAnsi="Century Gothic"/>
          <w:sz w:val="14"/>
        </w:rPr>
      </w:pPr>
      <w:r w:rsidRPr="000F3C1B">
        <w:rPr>
          <w:i/>
          <w:iCs/>
          <w:color w:val="4F81BD"/>
          <w:spacing w:val="-3"/>
          <w:sz w:val="14"/>
          <w:lang w:val="es-ES_tradnl" w:eastAsia="es-ES"/>
        </w:rPr>
        <w:footnoteRef/>
      </w:r>
      <w:r w:rsidRPr="000F3C1B">
        <w:rPr>
          <w:rFonts w:ascii="Century Gothic" w:hAnsi="Century Gothic"/>
          <w:sz w:val="14"/>
        </w:rPr>
        <w:t xml:space="preserve"> </w:t>
      </w:r>
      <w:r w:rsidRPr="000F3C1B">
        <w:rPr>
          <w:rFonts w:ascii="Century Gothic" w:hAnsi="Century Gothic"/>
          <w:color w:val="4F81BD"/>
          <w:sz w:val="14"/>
        </w:rPr>
        <w:t>Los títulos equivalentes serán válidos solo para aquellos profesionales, nacionales o extranjeros elegibles que hubieren obtenido su título en un país diferente al Ecuador.</w:t>
      </w:r>
    </w:p>
  </w:footnote>
  <w:footnote w:id="14">
    <w:p w14:paraId="485CF141" w14:textId="2F009C34" w:rsidR="009239BD" w:rsidRPr="00821DAE" w:rsidRDefault="009239BD">
      <w:pPr>
        <w:pStyle w:val="Textonotapie"/>
        <w:rPr>
          <w:rFonts w:ascii="Century Gothic" w:hAnsi="Century Gothic"/>
        </w:rPr>
      </w:pPr>
      <w:r w:rsidRPr="00821DAE">
        <w:rPr>
          <w:rStyle w:val="Refdenotaalpie"/>
          <w:rFonts w:ascii="Century Gothic" w:hAnsi="Century Gothic"/>
          <w:color w:val="4472C4" w:themeColor="accent1"/>
          <w:sz w:val="13"/>
          <w:szCs w:val="18"/>
        </w:rPr>
        <w:footnoteRef/>
      </w:r>
      <w:r w:rsidRPr="00821DAE">
        <w:rPr>
          <w:rFonts w:ascii="Century Gothic" w:hAnsi="Century Gothic"/>
          <w:color w:val="4472C4" w:themeColor="accent1"/>
          <w:sz w:val="14"/>
          <w:szCs w:val="18"/>
        </w:rPr>
        <w:t xml:space="preserve"> Se entiende por residente “bona fide” toda persona que tenga domicilio establecido en un país miembro del BID, que esté en situación de trabajar en él, fuera del estatus de funcionario internacional.</w:t>
      </w:r>
    </w:p>
  </w:footnote>
  <w:footnote w:id="15">
    <w:p w14:paraId="18CE3C60" w14:textId="77777777" w:rsidR="002C665F" w:rsidRPr="002902AF" w:rsidRDefault="002C665F" w:rsidP="002C665F">
      <w:pPr>
        <w:pStyle w:val="Textonotapie"/>
        <w:jc w:val="both"/>
        <w:rPr>
          <w:lang w:val="es-EC"/>
        </w:rPr>
      </w:pPr>
      <w:r w:rsidRPr="00821DAE">
        <w:rPr>
          <w:rFonts w:ascii="Century Gothic" w:hAnsi="Century Gothic"/>
          <w:i/>
          <w:iCs/>
          <w:noProof w:val="0"/>
          <w:color w:val="4472C4" w:themeColor="accent1"/>
          <w:spacing w:val="-3"/>
          <w:sz w:val="14"/>
          <w:szCs w:val="14"/>
          <w:lang w:val="es-ES_tradnl" w:eastAsia="es-ES"/>
        </w:rPr>
        <w:footnoteRef/>
      </w:r>
      <w:r w:rsidRPr="00821DAE">
        <w:rPr>
          <w:rFonts w:ascii="Century Gothic" w:hAnsi="Century Gothic"/>
          <w:i/>
          <w:iCs/>
          <w:noProof w:val="0"/>
          <w:color w:val="4472C4" w:themeColor="accent1"/>
          <w:spacing w:val="-3"/>
          <w:sz w:val="14"/>
          <w:szCs w:val="14"/>
          <w:lang w:val="es-ES_tradnl" w:eastAsia="es-ES"/>
        </w:rPr>
        <w:t xml:space="preserve"> En caso de que el contrato no contemple garantías, se podría eliminar esta cláusula o marcar únicamente la opción: “En el presente contrato, no se requerirán garantías por parte del Consultor”.</w:t>
      </w:r>
    </w:p>
  </w:footnote>
  <w:footnote w:id="16">
    <w:p w14:paraId="3AEEF742" w14:textId="77777777" w:rsidR="002C665F" w:rsidRPr="00821DAE" w:rsidRDefault="002C665F" w:rsidP="002C665F">
      <w:pPr>
        <w:pStyle w:val="Textonotapie"/>
        <w:jc w:val="both"/>
        <w:rPr>
          <w:rFonts w:ascii="Century Gothic" w:hAnsi="Century Gothic"/>
          <w:lang w:val="es-EC"/>
        </w:rPr>
      </w:pPr>
      <w:r w:rsidRPr="00821DAE">
        <w:rPr>
          <w:rStyle w:val="Refdenotaalpie"/>
          <w:rFonts w:ascii="Century Gothic" w:hAnsi="Century Gothic"/>
          <w:color w:val="4472C4" w:themeColor="accent1"/>
          <w:sz w:val="13"/>
          <w:szCs w:val="18"/>
        </w:rPr>
        <w:footnoteRef/>
      </w:r>
      <w:r w:rsidRPr="00821DAE">
        <w:rPr>
          <w:rFonts w:ascii="Century Gothic" w:hAnsi="Century Gothic"/>
          <w:color w:val="4472C4" w:themeColor="accent1"/>
          <w:sz w:val="14"/>
          <w:szCs w:val="18"/>
        </w:rPr>
        <w:t xml:space="preserve"> </w:t>
      </w:r>
      <w:r w:rsidRPr="00821DAE">
        <w:rPr>
          <w:rFonts w:ascii="Century Gothic" w:hAnsi="Century Gothic"/>
          <w:color w:val="4472C4" w:themeColor="accent1"/>
          <w:sz w:val="14"/>
          <w:szCs w:val="18"/>
          <w:lang w:val="es-EC"/>
        </w:rPr>
        <w:t xml:space="preserve">Si el Consultor fuera extranejro, se debe </w:t>
      </w:r>
      <w:r>
        <w:rPr>
          <w:rFonts w:ascii="Century Gothic" w:hAnsi="Century Gothic"/>
          <w:color w:val="4472C4" w:themeColor="accent1"/>
          <w:sz w:val="14"/>
          <w:szCs w:val="18"/>
          <w:lang w:val="es-EC"/>
        </w:rPr>
        <w:t xml:space="preserve">valorar el </w:t>
      </w:r>
      <w:r w:rsidRPr="00821DAE">
        <w:rPr>
          <w:rFonts w:ascii="Century Gothic" w:hAnsi="Century Gothic"/>
          <w:color w:val="4472C4" w:themeColor="accent1"/>
          <w:sz w:val="14"/>
          <w:szCs w:val="18"/>
          <w:lang w:val="es-EC"/>
        </w:rPr>
        <w:t>modificar esta cláusula abordando el procedimiento de arbitraje internacional a ser aplicado.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2E2BA" w14:textId="77777777" w:rsidR="009239BD" w:rsidRDefault="009239BD" w:rsidP="00EF5556">
    <w:pPr>
      <w:pStyle w:val="Encabezado"/>
      <w:jc w:val="right"/>
    </w:pPr>
  </w:p>
  <w:p w14:paraId="2C522695" w14:textId="260A3BA4" w:rsidR="009239BD" w:rsidRPr="000A61DB" w:rsidRDefault="009239BD" w:rsidP="00EF5556">
    <w:pPr>
      <w:pStyle w:val="Encabezado"/>
      <w:jc w:val="right"/>
      <w:rPr>
        <w:rFonts w:ascii="Century Gothic" w:hAnsi="Century Gothic"/>
        <w:sz w:val="16"/>
        <w:szCs w:val="16"/>
      </w:rPr>
    </w:pPr>
    <w:r w:rsidRPr="000A61DB">
      <w:rPr>
        <w:rFonts w:ascii="Century Gothic" w:hAnsi="Century Gothic"/>
        <w:sz w:val="16"/>
        <w:szCs w:val="16"/>
      </w:rPr>
      <w:t>Índice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F957F" w14:textId="77777777" w:rsidR="009239BD" w:rsidRDefault="009239BD" w:rsidP="00EF5556">
    <w:pPr>
      <w:pStyle w:val="Encabezado"/>
      <w:jc w:val="right"/>
    </w:pPr>
  </w:p>
  <w:p w14:paraId="42E71183" w14:textId="01A76A31" w:rsidR="009239BD" w:rsidRPr="000A61DB" w:rsidRDefault="009239BD" w:rsidP="00EF5556">
    <w:pPr>
      <w:pStyle w:val="Encabezado"/>
      <w:jc w:val="right"/>
      <w:rPr>
        <w:rFonts w:ascii="Century Gothic" w:hAnsi="Century Gothic"/>
        <w:sz w:val="16"/>
        <w:szCs w:val="16"/>
      </w:rPr>
    </w:pPr>
    <w:r w:rsidRPr="000A61DB">
      <w:rPr>
        <w:rFonts w:ascii="Century Gothic" w:hAnsi="Century Gothic"/>
        <w:sz w:val="16"/>
        <w:szCs w:val="16"/>
      </w:rPr>
      <w:t>Sección 1. Carta de Invitación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EA1C" w14:textId="77777777" w:rsidR="009239BD" w:rsidRDefault="009239BD" w:rsidP="00EF5556">
    <w:pPr>
      <w:pStyle w:val="Encabezado"/>
      <w:jc w:val="right"/>
    </w:pPr>
  </w:p>
  <w:p w14:paraId="599B034B" w14:textId="3D875C1E" w:rsidR="009239BD" w:rsidRPr="00D039AC" w:rsidRDefault="009239BD" w:rsidP="00E83409">
    <w:pPr>
      <w:pStyle w:val="Encabezado"/>
      <w:jc w:val="right"/>
      <w:rPr>
        <w:rFonts w:ascii="Century Gothic" w:hAnsi="Century Gothic"/>
        <w:sz w:val="16"/>
        <w:szCs w:val="16"/>
      </w:rPr>
    </w:pPr>
    <w:r w:rsidRPr="00D039AC">
      <w:rPr>
        <w:rFonts w:ascii="Century Gothic" w:hAnsi="Century Gothic"/>
        <w:sz w:val="16"/>
        <w:szCs w:val="16"/>
      </w:rPr>
      <w:t>SECCIÓN 2: Condiciones del proceso de Selección</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DE815" w14:textId="77777777" w:rsidR="009239BD" w:rsidRDefault="009239BD" w:rsidP="00EF5556">
    <w:pPr>
      <w:pStyle w:val="Encabezado"/>
      <w:jc w:val="right"/>
    </w:pPr>
  </w:p>
  <w:p w14:paraId="19ED3DBB" w14:textId="35269B0C" w:rsidR="009239BD" w:rsidRPr="0034300D" w:rsidRDefault="009239BD" w:rsidP="00EF5556">
    <w:pPr>
      <w:pStyle w:val="Encabezado"/>
      <w:jc w:val="right"/>
      <w:rPr>
        <w:rFonts w:ascii="Century Gothic" w:hAnsi="Century Gothic"/>
        <w:sz w:val="16"/>
        <w:szCs w:val="16"/>
      </w:rPr>
    </w:pPr>
    <w:r w:rsidRPr="0034300D">
      <w:rPr>
        <w:rFonts w:ascii="Century Gothic" w:hAnsi="Century Gothic"/>
        <w:sz w:val="16"/>
        <w:szCs w:val="16"/>
      </w:rPr>
      <w:t xml:space="preserve">Sección </w:t>
    </w:r>
    <w:r>
      <w:rPr>
        <w:rFonts w:ascii="Century Gothic" w:hAnsi="Century Gothic"/>
        <w:sz w:val="16"/>
        <w:szCs w:val="16"/>
      </w:rPr>
      <w:t>5</w:t>
    </w:r>
    <w:r w:rsidRPr="0034300D">
      <w:rPr>
        <w:rFonts w:ascii="Century Gothic" w:hAnsi="Century Gothic"/>
        <w:sz w:val="16"/>
        <w:szCs w:val="16"/>
      </w:rPr>
      <w:t xml:space="preserve">. </w:t>
    </w:r>
    <w:r>
      <w:rPr>
        <w:rFonts w:ascii="Century Gothic" w:hAnsi="Century Gothic"/>
        <w:sz w:val="16"/>
        <w:szCs w:val="16"/>
      </w:rPr>
      <w:t>Anexos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5E5E3" w14:textId="77777777" w:rsidR="009239BD" w:rsidRDefault="009239BD" w:rsidP="00EF5556">
    <w:pPr>
      <w:pStyle w:val="Encabezado"/>
      <w:jc w:val="right"/>
    </w:pPr>
  </w:p>
  <w:p w14:paraId="5CA11406" w14:textId="6B45A921" w:rsidR="009239BD" w:rsidRPr="00FF3E21" w:rsidRDefault="009239BD" w:rsidP="00EF5556">
    <w:pPr>
      <w:pStyle w:val="Encabezado"/>
      <w:jc w:val="right"/>
      <w:rPr>
        <w:rFonts w:ascii="Century Gothic" w:hAnsi="Century Gothic"/>
        <w:sz w:val="16"/>
        <w:szCs w:val="16"/>
        <w:lang w:val="pt-BR"/>
      </w:rPr>
    </w:pPr>
    <w:r w:rsidRPr="00FF3E21">
      <w:rPr>
        <w:rFonts w:ascii="Century Gothic" w:hAnsi="Century Gothic"/>
        <w:sz w:val="16"/>
        <w:szCs w:val="16"/>
      </w:rPr>
      <w:t xml:space="preserve">Sección 6. </w:t>
    </w:r>
    <w:r w:rsidRPr="00FF3E21">
      <w:rPr>
        <w:rFonts w:ascii="Century Gothic" w:hAnsi="Century Gothic"/>
        <w:sz w:val="16"/>
        <w:szCs w:val="16"/>
        <w:lang w:val="pt-BR"/>
      </w:rPr>
      <w:t>Modelo de Contrato de Consultor Individual</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5DBC" w14:textId="77777777" w:rsidR="009239BD" w:rsidRDefault="009239BD" w:rsidP="00EF5556">
    <w:pPr>
      <w:pStyle w:val="Encabezado"/>
      <w:jc w:val="right"/>
    </w:pPr>
  </w:p>
  <w:p w14:paraId="04F7D895" w14:textId="77777777" w:rsidR="009239BD" w:rsidRPr="00AB0835" w:rsidRDefault="009239BD" w:rsidP="00EF5556">
    <w:pPr>
      <w:pStyle w:val="Encabezado"/>
      <w:jc w:val="right"/>
      <w:rPr>
        <w:rFonts w:ascii="Century Gothic" w:hAnsi="Century Gothic"/>
        <w:sz w:val="16"/>
        <w:szCs w:val="16"/>
        <w:lang w:val="pt-BR"/>
      </w:rPr>
    </w:pPr>
    <w:r w:rsidRPr="00AB0835">
      <w:rPr>
        <w:rFonts w:ascii="Century Gothic" w:hAnsi="Century Gothic"/>
        <w:sz w:val="16"/>
        <w:szCs w:val="16"/>
      </w:rPr>
      <w:t>Sección 6</w:t>
    </w:r>
    <w:r>
      <w:rPr>
        <w:rFonts w:ascii="Century Gothic" w:hAnsi="Century Gothic"/>
        <w:sz w:val="16"/>
        <w:szCs w:val="16"/>
      </w:rPr>
      <w:t xml:space="preserve">. </w:t>
    </w:r>
    <w:r w:rsidRPr="00AB0835">
      <w:rPr>
        <w:rFonts w:ascii="Century Gothic" w:hAnsi="Century Gothic"/>
        <w:sz w:val="16"/>
        <w:szCs w:val="16"/>
        <w:lang w:val="pt-BR"/>
      </w:rPr>
      <w:t>Modelo de Contrato de Consultor Individual</w:t>
    </w:r>
    <w:r w:rsidDel="009724F2">
      <w:rPr>
        <w:rFonts w:ascii="Century Gothic" w:hAnsi="Century Gothic"/>
        <w:sz w:val="16"/>
        <w:szCs w:val="16"/>
      </w:rPr>
      <w:t xml:space="preserve"> </w:t>
    </w:r>
    <w:r>
      <w:rPr>
        <w:rFonts w:ascii="Century Gothic" w:hAnsi="Century Gothic"/>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806"/>
    <w:multiLevelType w:val="hybridMultilevel"/>
    <w:tmpl w:val="95380F8A"/>
    <w:lvl w:ilvl="0" w:tplc="D206E87E">
      <w:start w:val="1"/>
      <w:numFmt w:val="bullet"/>
      <w:lvlText w:val="-"/>
      <w:lvlJc w:val="left"/>
      <w:pPr>
        <w:ind w:left="720" w:hanging="360"/>
      </w:pPr>
      <w:rPr>
        <w:rFonts w:ascii="Sitka Text" w:hAnsi="Sitka Tex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46B282D"/>
    <w:multiLevelType w:val="hybridMultilevel"/>
    <w:tmpl w:val="98346C4A"/>
    <w:lvl w:ilvl="0" w:tplc="B34E28F0">
      <w:start w:val="1"/>
      <w:numFmt w:val="decimal"/>
      <w:lvlText w:val="%1."/>
      <w:lvlJc w:val="left"/>
      <w:pPr>
        <w:ind w:left="360" w:hanging="360"/>
      </w:pPr>
      <w:rPr>
        <w:rFonts w:ascii="Century Gothic" w:hAnsi="Century Gothic" w:cs="Arial" w:hint="default"/>
        <w:color w:val="auto"/>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D8060B"/>
    <w:multiLevelType w:val="hybridMultilevel"/>
    <w:tmpl w:val="040210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9AC3874"/>
    <w:multiLevelType w:val="hybridMultilevel"/>
    <w:tmpl w:val="EF4AAE64"/>
    <w:lvl w:ilvl="0" w:tplc="300A000F">
      <w:start w:val="1"/>
      <w:numFmt w:val="decimal"/>
      <w:lvlText w:val="%1."/>
      <w:lvlJc w:val="left"/>
      <w:pPr>
        <w:ind w:left="720" w:hanging="360"/>
      </w:pPr>
      <w:rPr>
        <w:rFonts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A662700"/>
    <w:multiLevelType w:val="hybridMultilevel"/>
    <w:tmpl w:val="C67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330AC"/>
    <w:multiLevelType w:val="hybridMultilevel"/>
    <w:tmpl w:val="0B88C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7" w15:restartNumberingAfterBreak="0">
    <w:nsid w:val="139F5DEC"/>
    <w:multiLevelType w:val="multilevel"/>
    <w:tmpl w:val="E1EE164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15:restartNumberingAfterBreak="0">
    <w:nsid w:val="1A3B0C2A"/>
    <w:multiLevelType w:val="hybridMultilevel"/>
    <w:tmpl w:val="584A96EA"/>
    <w:lvl w:ilvl="0" w:tplc="69F8B528">
      <w:start w:val="1"/>
      <w:numFmt w:val="lowerLetter"/>
      <w:lvlText w:val="(%1)"/>
      <w:lvlJc w:val="left"/>
      <w:pPr>
        <w:ind w:left="360" w:hanging="360"/>
      </w:pPr>
      <w:rPr>
        <w:rFonts w:cs="Times New Roman"/>
      </w:rPr>
    </w:lvl>
    <w:lvl w:ilvl="1" w:tplc="04090017">
      <w:start w:val="1"/>
      <w:numFmt w:val="lowerLetter"/>
      <w:lvlText w:val="%2)"/>
      <w:lvlJc w:val="left"/>
      <w:pPr>
        <w:ind w:left="720" w:hanging="360"/>
      </w:pPr>
    </w:lvl>
    <w:lvl w:ilvl="2" w:tplc="0409001B">
      <w:start w:val="1"/>
      <w:numFmt w:val="lowerRoman"/>
      <w:lvlText w:val="%3."/>
      <w:lvlJc w:val="right"/>
      <w:pPr>
        <w:ind w:left="1800" w:hanging="180"/>
      </w:pPr>
      <w:rPr>
        <w:rFonts w:cs="Times New Roman"/>
      </w:rPr>
    </w:lvl>
    <w:lvl w:ilvl="3" w:tplc="F8F21332">
      <w:start w:val="1"/>
      <w:numFmt w:val="decimal"/>
      <w:lvlText w:val="%4."/>
      <w:lvlJc w:val="left"/>
      <w:pPr>
        <w:ind w:left="2520" w:hanging="360"/>
      </w:pPr>
      <w:rPr>
        <w:rFonts w:cs="Times New Roman"/>
        <w:color w:val="auto"/>
      </w:rPr>
    </w:lvl>
    <w:lvl w:ilvl="4" w:tplc="0409001B">
      <w:start w:val="1"/>
      <w:numFmt w:val="lowerRoman"/>
      <w:lvlText w:val="%5."/>
      <w:lvlJc w:val="right"/>
      <w:pPr>
        <w:ind w:left="3240" w:hanging="360"/>
      </w:p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1E2B0692"/>
    <w:multiLevelType w:val="hybridMultilevel"/>
    <w:tmpl w:val="A4BC5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610D30"/>
    <w:multiLevelType w:val="hybridMultilevel"/>
    <w:tmpl w:val="BE762F00"/>
    <w:lvl w:ilvl="0" w:tplc="B0900B66">
      <w:start w:val="1"/>
      <w:numFmt w:val="decimal"/>
      <w:lvlText w:val="(%1)"/>
      <w:lvlJc w:val="left"/>
      <w:pPr>
        <w:ind w:left="460" w:hanging="360"/>
      </w:pPr>
      <w:rPr>
        <w:rFonts w:ascii="Times New Roman" w:eastAsia="Times New Roman" w:hAnsi="Times New Roman" w:cs="Times New Roman" w:hint="default"/>
        <w:w w:val="99"/>
        <w:sz w:val="20"/>
        <w:szCs w:val="20"/>
        <w:lang w:val="es-ES" w:eastAsia="es-ES" w:bidi="es-ES"/>
      </w:rPr>
    </w:lvl>
    <w:lvl w:ilvl="1" w:tplc="86FCD7DC">
      <w:start w:val="1"/>
      <w:numFmt w:val="lowerLetter"/>
      <w:lvlText w:val="(%2)"/>
      <w:lvlJc w:val="left"/>
      <w:pPr>
        <w:ind w:left="1000" w:hanging="360"/>
      </w:pPr>
      <w:rPr>
        <w:rFonts w:ascii="Century Gothic" w:eastAsia="Times New Roman" w:hAnsi="Century Gothic" w:cs="Times New Roman" w:hint="default"/>
        <w:w w:val="99"/>
        <w:sz w:val="20"/>
        <w:szCs w:val="20"/>
        <w:lang w:val="es-ES" w:eastAsia="es-ES" w:bidi="es-ES"/>
      </w:rPr>
    </w:lvl>
    <w:lvl w:ilvl="2" w:tplc="F5DA77FA">
      <w:numFmt w:val="bullet"/>
      <w:lvlText w:val="•"/>
      <w:lvlJc w:val="left"/>
      <w:pPr>
        <w:ind w:left="1926" w:hanging="360"/>
      </w:pPr>
      <w:rPr>
        <w:rFonts w:hint="default"/>
        <w:lang w:val="es-ES" w:eastAsia="es-ES" w:bidi="es-ES"/>
      </w:rPr>
    </w:lvl>
    <w:lvl w:ilvl="3" w:tplc="1CA8E22C">
      <w:numFmt w:val="bullet"/>
      <w:lvlText w:val="•"/>
      <w:lvlJc w:val="left"/>
      <w:pPr>
        <w:ind w:left="2853" w:hanging="360"/>
      </w:pPr>
      <w:rPr>
        <w:rFonts w:hint="default"/>
        <w:lang w:val="es-ES" w:eastAsia="es-ES" w:bidi="es-ES"/>
      </w:rPr>
    </w:lvl>
    <w:lvl w:ilvl="4" w:tplc="705C0176">
      <w:numFmt w:val="bullet"/>
      <w:lvlText w:val="•"/>
      <w:lvlJc w:val="left"/>
      <w:pPr>
        <w:ind w:left="3780" w:hanging="360"/>
      </w:pPr>
      <w:rPr>
        <w:rFonts w:hint="default"/>
        <w:lang w:val="es-ES" w:eastAsia="es-ES" w:bidi="es-ES"/>
      </w:rPr>
    </w:lvl>
    <w:lvl w:ilvl="5" w:tplc="671069D6">
      <w:numFmt w:val="bullet"/>
      <w:lvlText w:val="•"/>
      <w:lvlJc w:val="left"/>
      <w:pPr>
        <w:ind w:left="4706" w:hanging="360"/>
      </w:pPr>
      <w:rPr>
        <w:rFonts w:hint="default"/>
        <w:lang w:val="es-ES" w:eastAsia="es-ES" w:bidi="es-ES"/>
      </w:rPr>
    </w:lvl>
    <w:lvl w:ilvl="6" w:tplc="A55C56D6">
      <w:numFmt w:val="bullet"/>
      <w:lvlText w:val="•"/>
      <w:lvlJc w:val="left"/>
      <w:pPr>
        <w:ind w:left="5633" w:hanging="360"/>
      </w:pPr>
      <w:rPr>
        <w:rFonts w:hint="default"/>
        <w:lang w:val="es-ES" w:eastAsia="es-ES" w:bidi="es-ES"/>
      </w:rPr>
    </w:lvl>
    <w:lvl w:ilvl="7" w:tplc="CAC6C986">
      <w:numFmt w:val="bullet"/>
      <w:lvlText w:val="•"/>
      <w:lvlJc w:val="left"/>
      <w:pPr>
        <w:ind w:left="6560" w:hanging="360"/>
      </w:pPr>
      <w:rPr>
        <w:rFonts w:hint="default"/>
        <w:lang w:val="es-ES" w:eastAsia="es-ES" w:bidi="es-ES"/>
      </w:rPr>
    </w:lvl>
    <w:lvl w:ilvl="8" w:tplc="B1D4C0F4">
      <w:numFmt w:val="bullet"/>
      <w:lvlText w:val="•"/>
      <w:lvlJc w:val="left"/>
      <w:pPr>
        <w:ind w:left="7486" w:hanging="360"/>
      </w:pPr>
      <w:rPr>
        <w:rFonts w:hint="default"/>
        <w:lang w:val="es-ES" w:eastAsia="es-ES" w:bidi="es-ES"/>
      </w:rPr>
    </w:lvl>
  </w:abstractNum>
  <w:abstractNum w:abstractNumId="13"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63E5AD9"/>
    <w:multiLevelType w:val="hybridMultilevel"/>
    <w:tmpl w:val="A5DEB53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674135"/>
    <w:multiLevelType w:val="hybridMultilevel"/>
    <w:tmpl w:val="24D4370C"/>
    <w:lvl w:ilvl="0" w:tplc="4D0C382E">
      <w:start w:val="1"/>
      <w:numFmt w:val="lowerRoman"/>
      <w:lvlText w:val="(%1)"/>
      <w:lvlJc w:val="left"/>
      <w:pPr>
        <w:ind w:left="1440" w:hanging="360"/>
      </w:pPr>
    </w:lvl>
    <w:lvl w:ilvl="1" w:tplc="166A3290">
      <w:start w:val="1"/>
      <w:numFmt w:val="lowerLetter"/>
      <w:lvlText w:val="%2)"/>
      <w:lvlJc w:val="left"/>
      <w:pPr>
        <w:ind w:left="2160" w:hanging="360"/>
      </w:pPr>
    </w:lvl>
    <w:lvl w:ilvl="2" w:tplc="03F88170">
      <w:start w:val="1"/>
      <w:numFmt w:val="lowerRoman"/>
      <w:lvlText w:val="%3."/>
      <w:lvlJc w:val="right"/>
      <w:pPr>
        <w:ind w:left="2880" w:hanging="180"/>
      </w:pPr>
    </w:lvl>
    <w:lvl w:ilvl="3" w:tplc="129E8850">
      <w:start w:val="1"/>
      <w:numFmt w:val="decimal"/>
      <w:lvlText w:val="%4."/>
      <w:lvlJc w:val="left"/>
      <w:pPr>
        <w:ind w:left="3600" w:hanging="360"/>
      </w:pPr>
    </w:lvl>
    <w:lvl w:ilvl="4" w:tplc="09962688">
      <w:start w:val="1"/>
      <w:numFmt w:val="lowerLetter"/>
      <w:lvlText w:val="%5."/>
      <w:lvlJc w:val="left"/>
      <w:pPr>
        <w:ind w:left="4320" w:hanging="360"/>
      </w:pPr>
    </w:lvl>
    <w:lvl w:ilvl="5" w:tplc="8F40067C">
      <w:start w:val="1"/>
      <w:numFmt w:val="lowerRoman"/>
      <w:lvlText w:val="%6."/>
      <w:lvlJc w:val="right"/>
      <w:pPr>
        <w:ind w:left="5040" w:hanging="180"/>
      </w:pPr>
    </w:lvl>
    <w:lvl w:ilvl="6" w:tplc="FC60B722">
      <w:start w:val="1"/>
      <w:numFmt w:val="decimal"/>
      <w:lvlText w:val="%7."/>
      <w:lvlJc w:val="left"/>
      <w:pPr>
        <w:ind w:left="5760" w:hanging="360"/>
      </w:pPr>
    </w:lvl>
    <w:lvl w:ilvl="7" w:tplc="287EEE18">
      <w:start w:val="1"/>
      <w:numFmt w:val="lowerLetter"/>
      <w:lvlText w:val="%8."/>
      <w:lvlJc w:val="left"/>
      <w:pPr>
        <w:ind w:left="6480" w:hanging="360"/>
      </w:pPr>
    </w:lvl>
    <w:lvl w:ilvl="8" w:tplc="9AC26BA2">
      <w:start w:val="1"/>
      <w:numFmt w:val="lowerRoman"/>
      <w:lvlText w:val="%9."/>
      <w:lvlJc w:val="right"/>
      <w:pPr>
        <w:ind w:left="7200" w:hanging="180"/>
      </w:pPr>
    </w:lvl>
  </w:abstractNum>
  <w:abstractNum w:abstractNumId="16" w15:restartNumberingAfterBreak="0">
    <w:nsid w:val="28E33E6F"/>
    <w:multiLevelType w:val="hybridMultilevel"/>
    <w:tmpl w:val="D9424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037C42"/>
    <w:multiLevelType w:val="hybridMultilevel"/>
    <w:tmpl w:val="A4561192"/>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8" w15:restartNumberingAfterBreak="0">
    <w:nsid w:val="2F86652E"/>
    <w:multiLevelType w:val="hybridMultilevel"/>
    <w:tmpl w:val="AA82A6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02668C5"/>
    <w:multiLevelType w:val="hybridMultilevel"/>
    <w:tmpl w:val="BF06B88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21" w15:restartNumberingAfterBreak="0">
    <w:nsid w:val="31AA16BD"/>
    <w:multiLevelType w:val="hybridMultilevel"/>
    <w:tmpl w:val="02165C0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10024"/>
    <w:multiLevelType w:val="hybridMultilevel"/>
    <w:tmpl w:val="9160953C"/>
    <w:lvl w:ilvl="0" w:tplc="3C0AB4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704611C"/>
    <w:multiLevelType w:val="hybridMultilevel"/>
    <w:tmpl w:val="72EC61C6"/>
    <w:lvl w:ilvl="0" w:tplc="6F4AC65C">
      <w:start w:val="1"/>
      <w:numFmt w:val="decimal"/>
      <w:lvlText w:val="%1."/>
      <w:lvlJc w:val="left"/>
      <w:pPr>
        <w:ind w:left="720" w:hanging="360"/>
      </w:pPr>
      <w:rPr>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4314B"/>
    <w:multiLevelType w:val="hybridMultilevel"/>
    <w:tmpl w:val="7ECE17DA"/>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26" w15:restartNumberingAfterBreak="0">
    <w:nsid w:val="3F7813CF"/>
    <w:multiLevelType w:val="hybridMultilevel"/>
    <w:tmpl w:val="3282F5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4230001B"/>
    <w:multiLevelType w:val="hybridMultilevel"/>
    <w:tmpl w:val="7C983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D310B9"/>
    <w:multiLevelType w:val="hybridMultilevel"/>
    <w:tmpl w:val="8EACCA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A06262"/>
    <w:multiLevelType w:val="hybridMultilevel"/>
    <w:tmpl w:val="1CC4E996"/>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5277E75"/>
    <w:multiLevelType w:val="hybridMultilevel"/>
    <w:tmpl w:val="3760DA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8A87512"/>
    <w:multiLevelType w:val="hybridMultilevel"/>
    <w:tmpl w:val="2A28BE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37115B"/>
    <w:multiLevelType w:val="hybridMultilevel"/>
    <w:tmpl w:val="B866A03E"/>
    <w:lvl w:ilvl="0" w:tplc="4E14C3EA">
      <w:start w:val="12"/>
      <w:numFmt w:val="decimal"/>
      <w:lvlText w:val="%1."/>
      <w:lvlJc w:val="left"/>
      <w:pPr>
        <w:ind w:left="720" w:hanging="360"/>
      </w:pPr>
      <w:rPr>
        <w:rFonts w:hint="default"/>
        <w:b w:val="0"/>
        <w:bCs w:val="0"/>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5FF03797"/>
    <w:multiLevelType w:val="multilevel"/>
    <w:tmpl w:val="CDF8331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725A36A8"/>
    <w:multiLevelType w:val="hybridMultilevel"/>
    <w:tmpl w:val="C0DC583A"/>
    <w:lvl w:ilvl="0" w:tplc="4EEAFAF4">
      <w:start w:val="1"/>
      <w:numFmt w:val="lowerLetter"/>
      <w:lvlText w:val="%1)"/>
      <w:lvlJc w:val="left"/>
      <w:pPr>
        <w:ind w:left="720" w:hanging="360"/>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9501C"/>
    <w:multiLevelType w:val="hybridMultilevel"/>
    <w:tmpl w:val="24D4370C"/>
    <w:lvl w:ilvl="0" w:tplc="4D0C382E">
      <w:start w:val="1"/>
      <w:numFmt w:val="lowerRoman"/>
      <w:lvlText w:val="(%1)"/>
      <w:lvlJc w:val="left"/>
      <w:pPr>
        <w:ind w:left="1440" w:hanging="360"/>
      </w:pPr>
    </w:lvl>
    <w:lvl w:ilvl="1" w:tplc="166A3290">
      <w:start w:val="1"/>
      <w:numFmt w:val="lowerLetter"/>
      <w:lvlText w:val="%2)"/>
      <w:lvlJc w:val="left"/>
      <w:pPr>
        <w:ind w:left="2160" w:hanging="360"/>
      </w:pPr>
    </w:lvl>
    <w:lvl w:ilvl="2" w:tplc="03F88170">
      <w:start w:val="1"/>
      <w:numFmt w:val="lowerRoman"/>
      <w:lvlText w:val="%3."/>
      <w:lvlJc w:val="right"/>
      <w:pPr>
        <w:ind w:left="2880" w:hanging="180"/>
      </w:pPr>
    </w:lvl>
    <w:lvl w:ilvl="3" w:tplc="129E8850">
      <w:start w:val="1"/>
      <w:numFmt w:val="decimal"/>
      <w:lvlText w:val="%4."/>
      <w:lvlJc w:val="left"/>
      <w:pPr>
        <w:ind w:left="3600" w:hanging="360"/>
      </w:pPr>
    </w:lvl>
    <w:lvl w:ilvl="4" w:tplc="09962688">
      <w:start w:val="1"/>
      <w:numFmt w:val="lowerLetter"/>
      <w:lvlText w:val="%5."/>
      <w:lvlJc w:val="left"/>
      <w:pPr>
        <w:ind w:left="4320" w:hanging="360"/>
      </w:pPr>
    </w:lvl>
    <w:lvl w:ilvl="5" w:tplc="8F40067C">
      <w:start w:val="1"/>
      <w:numFmt w:val="lowerRoman"/>
      <w:lvlText w:val="%6."/>
      <w:lvlJc w:val="right"/>
      <w:pPr>
        <w:ind w:left="5040" w:hanging="180"/>
      </w:pPr>
    </w:lvl>
    <w:lvl w:ilvl="6" w:tplc="FC60B722">
      <w:start w:val="1"/>
      <w:numFmt w:val="decimal"/>
      <w:lvlText w:val="%7."/>
      <w:lvlJc w:val="left"/>
      <w:pPr>
        <w:ind w:left="5760" w:hanging="360"/>
      </w:pPr>
    </w:lvl>
    <w:lvl w:ilvl="7" w:tplc="287EEE18">
      <w:start w:val="1"/>
      <w:numFmt w:val="lowerLetter"/>
      <w:lvlText w:val="%8."/>
      <w:lvlJc w:val="left"/>
      <w:pPr>
        <w:ind w:left="6480" w:hanging="360"/>
      </w:pPr>
    </w:lvl>
    <w:lvl w:ilvl="8" w:tplc="9AC26BA2">
      <w:start w:val="1"/>
      <w:numFmt w:val="lowerRoman"/>
      <w:lvlText w:val="%9."/>
      <w:lvlJc w:val="right"/>
      <w:pPr>
        <w:ind w:left="7200" w:hanging="180"/>
      </w:pPr>
    </w:lvl>
  </w:abstractNum>
  <w:abstractNum w:abstractNumId="44" w15:restartNumberingAfterBreak="0">
    <w:nsid w:val="7F7746A3"/>
    <w:multiLevelType w:val="hybridMultilevel"/>
    <w:tmpl w:val="AA225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8"/>
  </w:num>
  <w:num w:numId="2">
    <w:abstractNumId w:val="41"/>
  </w:num>
  <w:num w:numId="3">
    <w:abstractNumId w:val="13"/>
  </w:num>
  <w:num w:numId="4">
    <w:abstractNumId w:val="6"/>
  </w:num>
  <w:num w:numId="5">
    <w:abstractNumId w:val="27"/>
  </w:num>
  <w:num w:numId="6">
    <w:abstractNumId w:val="10"/>
  </w:num>
  <w:num w:numId="7">
    <w:abstractNumId w:val="20"/>
  </w:num>
  <w:num w:numId="8">
    <w:abstractNumId w:val="24"/>
  </w:num>
  <w:num w:numId="9">
    <w:abstractNumId w:val="32"/>
  </w:num>
  <w:num w:numId="10">
    <w:abstractNumId w:val="8"/>
  </w:num>
  <w:num w:numId="11">
    <w:abstractNumId w:val="22"/>
  </w:num>
  <w:num w:numId="12">
    <w:abstractNumId w:val="31"/>
  </w:num>
  <w:num w:numId="13">
    <w:abstractNumId w:val="37"/>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0"/>
  </w:num>
  <w:num w:numId="23">
    <w:abstractNumId w:val="7"/>
  </w:num>
  <w:num w:numId="24">
    <w:abstractNumId w:val="23"/>
  </w:num>
  <w:num w:numId="25">
    <w:abstractNumId w:val="2"/>
  </w:num>
  <w:num w:numId="26">
    <w:abstractNumId w:val="17"/>
  </w:num>
  <w:num w:numId="27">
    <w:abstractNumId w:val="0"/>
  </w:num>
  <w:num w:numId="28">
    <w:abstractNumId w:val="1"/>
  </w:num>
  <w:num w:numId="29">
    <w:abstractNumId w:val="14"/>
  </w:num>
  <w:num w:numId="30">
    <w:abstractNumId w:val="44"/>
  </w:num>
  <w:num w:numId="31">
    <w:abstractNumId w:val="33"/>
  </w:num>
  <w:num w:numId="32">
    <w:abstractNumId w:val="26"/>
  </w:num>
  <w:num w:numId="33">
    <w:abstractNumId w:val="4"/>
  </w:num>
  <w:num w:numId="34">
    <w:abstractNumId w:val="11"/>
  </w:num>
  <w:num w:numId="35">
    <w:abstractNumId w:val="42"/>
  </w:num>
  <w:num w:numId="36">
    <w:abstractNumId w:val="16"/>
  </w:num>
  <w:num w:numId="37">
    <w:abstractNumId w:val="28"/>
  </w:num>
  <w:num w:numId="38">
    <w:abstractNumId w:val="25"/>
  </w:num>
  <w:num w:numId="39">
    <w:abstractNumId w:val="18"/>
  </w:num>
  <w:num w:numId="40">
    <w:abstractNumId w:val="30"/>
  </w:num>
  <w:num w:numId="41">
    <w:abstractNumId w:val="34"/>
  </w:num>
  <w:num w:numId="42">
    <w:abstractNumId w:val="3"/>
  </w:num>
  <w:num w:numId="43">
    <w:abstractNumId w:val="39"/>
  </w:num>
  <w:num w:numId="44">
    <w:abstractNumId w:val="19"/>
  </w:num>
  <w:num w:numId="45">
    <w:abstractNumId w:val="21"/>
  </w:num>
  <w:num w:numId="46">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49"/>
    <w:rsid w:val="00001098"/>
    <w:rsid w:val="000026FA"/>
    <w:rsid w:val="00002E30"/>
    <w:rsid w:val="00004215"/>
    <w:rsid w:val="000068CA"/>
    <w:rsid w:val="00007DE3"/>
    <w:rsid w:val="00010826"/>
    <w:rsid w:val="00016193"/>
    <w:rsid w:val="00020467"/>
    <w:rsid w:val="000208C3"/>
    <w:rsid w:val="00021099"/>
    <w:rsid w:val="0002663A"/>
    <w:rsid w:val="00026CD5"/>
    <w:rsid w:val="00027DD8"/>
    <w:rsid w:val="000309F5"/>
    <w:rsid w:val="000318B8"/>
    <w:rsid w:val="000333E5"/>
    <w:rsid w:val="000360BB"/>
    <w:rsid w:val="0003672F"/>
    <w:rsid w:val="00041117"/>
    <w:rsid w:val="000427F0"/>
    <w:rsid w:val="00044C02"/>
    <w:rsid w:val="00044FCA"/>
    <w:rsid w:val="000510C4"/>
    <w:rsid w:val="00051B7D"/>
    <w:rsid w:val="00053966"/>
    <w:rsid w:val="00055650"/>
    <w:rsid w:val="00055D8E"/>
    <w:rsid w:val="00056B84"/>
    <w:rsid w:val="000574F7"/>
    <w:rsid w:val="00057778"/>
    <w:rsid w:val="00061FDA"/>
    <w:rsid w:val="000667C8"/>
    <w:rsid w:val="00066C3A"/>
    <w:rsid w:val="00067B8A"/>
    <w:rsid w:val="00067FEF"/>
    <w:rsid w:val="00070906"/>
    <w:rsid w:val="00072063"/>
    <w:rsid w:val="00073825"/>
    <w:rsid w:val="000763F1"/>
    <w:rsid w:val="000822CE"/>
    <w:rsid w:val="00082ADC"/>
    <w:rsid w:val="000853DD"/>
    <w:rsid w:val="000854A2"/>
    <w:rsid w:val="0008596D"/>
    <w:rsid w:val="000859FF"/>
    <w:rsid w:val="0008776E"/>
    <w:rsid w:val="000877AC"/>
    <w:rsid w:val="00090F57"/>
    <w:rsid w:val="00095791"/>
    <w:rsid w:val="00096357"/>
    <w:rsid w:val="000A2644"/>
    <w:rsid w:val="000A31E5"/>
    <w:rsid w:val="000A3D5C"/>
    <w:rsid w:val="000A61DB"/>
    <w:rsid w:val="000B0459"/>
    <w:rsid w:val="000B308C"/>
    <w:rsid w:val="000B75A8"/>
    <w:rsid w:val="000C03C3"/>
    <w:rsid w:val="000C05DF"/>
    <w:rsid w:val="000C09C5"/>
    <w:rsid w:val="000C0EAA"/>
    <w:rsid w:val="000C420F"/>
    <w:rsid w:val="000C441B"/>
    <w:rsid w:val="000C4A0A"/>
    <w:rsid w:val="000C6323"/>
    <w:rsid w:val="000D09BD"/>
    <w:rsid w:val="000D1182"/>
    <w:rsid w:val="000D28AB"/>
    <w:rsid w:val="000D3302"/>
    <w:rsid w:val="000D5CC8"/>
    <w:rsid w:val="000D645A"/>
    <w:rsid w:val="000D648F"/>
    <w:rsid w:val="000D6EEE"/>
    <w:rsid w:val="000E3276"/>
    <w:rsid w:val="000E3703"/>
    <w:rsid w:val="000E4DF9"/>
    <w:rsid w:val="000E58BD"/>
    <w:rsid w:val="000E6096"/>
    <w:rsid w:val="000E6BBC"/>
    <w:rsid w:val="000F1E65"/>
    <w:rsid w:val="000F43A4"/>
    <w:rsid w:val="000F5111"/>
    <w:rsid w:val="000F6395"/>
    <w:rsid w:val="000F6EE2"/>
    <w:rsid w:val="000F7DEB"/>
    <w:rsid w:val="001046D6"/>
    <w:rsid w:val="00115D31"/>
    <w:rsid w:val="00120667"/>
    <w:rsid w:val="001217F1"/>
    <w:rsid w:val="00121B12"/>
    <w:rsid w:val="00122741"/>
    <w:rsid w:val="00131C94"/>
    <w:rsid w:val="001337C4"/>
    <w:rsid w:val="001346C9"/>
    <w:rsid w:val="00136670"/>
    <w:rsid w:val="00140865"/>
    <w:rsid w:val="001408C8"/>
    <w:rsid w:val="001423B6"/>
    <w:rsid w:val="00144049"/>
    <w:rsid w:val="0014569C"/>
    <w:rsid w:val="00145703"/>
    <w:rsid w:val="00146350"/>
    <w:rsid w:val="00146913"/>
    <w:rsid w:val="00147263"/>
    <w:rsid w:val="001475A8"/>
    <w:rsid w:val="00147BB0"/>
    <w:rsid w:val="00155346"/>
    <w:rsid w:val="00155C49"/>
    <w:rsid w:val="00164388"/>
    <w:rsid w:val="00164F00"/>
    <w:rsid w:val="00166049"/>
    <w:rsid w:val="0016625D"/>
    <w:rsid w:val="00167255"/>
    <w:rsid w:val="00170461"/>
    <w:rsid w:val="0017119A"/>
    <w:rsid w:val="00172137"/>
    <w:rsid w:val="001753A8"/>
    <w:rsid w:val="00177295"/>
    <w:rsid w:val="001803BE"/>
    <w:rsid w:val="00182B1A"/>
    <w:rsid w:val="00184FC4"/>
    <w:rsid w:val="001866D1"/>
    <w:rsid w:val="00187219"/>
    <w:rsid w:val="00187C33"/>
    <w:rsid w:val="001924CD"/>
    <w:rsid w:val="0019389E"/>
    <w:rsid w:val="0019615A"/>
    <w:rsid w:val="00196DAF"/>
    <w:rsid w:val="00197673"/>
    <w:rsid w:val="00197AD2"/>
    <w:rsid w:val="001A06EE"/>
    <w:rsid w:val="001A2BE3"/>
    <w:rsid w:val="001A2D17"/>
    <w:rsid w:val="001A4899"/>
    <w:rsid w:val="001A4FFD"/>
    <w:rsid w:val="001A6A3B"/>
    <w:rsid w:val="001B35A1"/>
    <w:rsid w:val="001B36FD"/>
    <w:rsid w:val="001B5080"/>
    <w:rsid w:val="001B5173"/>
    <w:rsid w:val="001B6D82"/>
    <w:rsid w:val="001B6DD6"/>
    <w:rsid w:val="001C1410"/>
    <w:rsid w:val="001C30DE"/>
    <w:rsid w:val="001C40D9"/>
    <w:rsid w:val="001D34BA"/>
    <w:rsid w:val="001D3E69"/>
    <w:rsid w:val="001D4A57"/>
    <w:rsid w:val="001D54D0"/>
    <w:rsid w:val="001D63F0"/>
    <w:rsid w:val="001D64B6"/>
    <w:rsid w:val="001D72AF"/>
    <w:rsid w:val="001D7C13"/>
    <w:rsid w:val="001E030C"/>
    <w:rsid w:val="001E1A57"/>
    <w:rsid w:val="001E2058"/>
    <w:rsid w:val="001E2762"/>
    <w:rsid w:val="001E2ADE"/>
    <w:rsid w:val="001E5876"/>
    <w:rsid w:val="001E5DBA"/>
    <w:rsid w:val="001F2363"/>
    <w:rsid w:val="001F2E2D"/>
    <w:rsid w:val="001F574D"/>
    <w:rsid w:val="001F7FEE"/>
    <w:rsid w:val="00201151"/>
    <w:rsid w:val="002017F3"/>
    <w:rsid w:val="00206272"/>
    <w:rsid w:val="00210657"/>
    <w:rsid w:val="002118CD"/>
    <w:rsid w:val="00211E09"/>
    <w:rsid w:val="00212154"/>
    <w:rsid w:val="0021564A"/>
    <w:rsid w:val="00227401"/>
    <w:rsid w:val="002315B6"/>
    <w:rsid w:val="00232406"/>
    <w:rsid w:val="0023665A"/>
    <w:rsid w:val="0023752B"/>
    <w:rsid w:val="00237960"/>
    <w:rsid w:val="00240B65"/>
    <w:rsid w:val="0024169D"/>
    <w:rsid w:val="00250069"/>
    <w:rsid w:val="002502EC"/>
    <w:rsid w:val="00251191"/>
    <w:rsid w:val="00252828"/>
    <w:rsid w:val="00252FAC"/>
    <w:rsid w:val="0025315D"/>
    <w:rsid w:val="00253E8B"/>
    <w:rsid w:val="002542E8"/>
    <w:rsid w:val="002546D9"/>
    <w:rsid w:val="002568B4"/>
    <w:rsid w:val="0026396B"/>
    <w:rsid w:val="00263A17"/>
    <w:rsid w:val="00265123"/>
    <w:rsid w:val="00266136"/>
    <w:rsid w:val="00270DF6"/>
    <w:rsid w:val="00271007"/>
    <w:rsid w:val="00271D1A"/>
    <w:rsid w:val="00272B0E"/>
    <w:rsid w:val="00274AAB"/>
    <w:rsid w:val="00275E2D"/>
    <w:rsid w:val="00276DC7"/>
    <w:rsid w:val="0028166D"/>
    <w:rsid w:val="0028195C"/>
    <w:rsid w:val="00282CC2"/>
    <w:rsid w:val="00282D72"/>
    <w:rsid w:val="00283F70"/>
    <w:rsid w:val="00284AB1"/>
    <w:rsid w:val="00284B29"/>
    <w:rsid w:val="00285398"/>
    <w:rsid w:val="00286364"/>
    <w:rsid w:val="00286DF3"/>
    <w:rsid w:val="0029228E"/>
    <w:rsid w:val="00295725"/>
    <w:rsid w:val="0029693A"/>
    <w:rsid w:val="002978F2"/>
    <w:rsid w:val="002A1825"/>
    <w:rsid w:val="002A287D"/>
    <w:rsid w:val="002A467C"/>
    <w:rsid w:val="002A4754"/>
    <w:rsid w:val="002A4EDA"/>
    <w:rsid w:val="002A62DD"/>
    <w:rsid w:val="002A666A"/>
    <w:rsid w:val="002A7B23"/>
    <w:rsid w:val="002B01E5"/>
    <w:rsid w:val="002B43E7"/>
    <w:rsid w:val="002B5572"/>
    <w:rsid w:val="002B6201"/>
    <w:rsid w:val="002B6786"/>
    <w:rsid w:val="002B777C"/>
    <w:rsid w:val="002C10C1"/>
    <w:rsid w:val="002C18CC"/>
    <w:rsid w:val="002C25C1"/>
    <w:rsid w:val="002C30DC"/>
    <w:rsid w:val="002C4E8B"/>
    <w:rsid w:val="002C665F"/>
    <w:rsid w:val="002C7376"/>
    <w:rsid w:val="002C7576"/>
    <w:rsid w:val="002C7656"/>
    <w:rsid w:val="002C7664"/>
    <w:rsid w:val="002C7856"/>
    <w:rsid w:val="002C7F80"/>
    <w:rsid w:val="002D3CAB"/>
    <w:rsid w:val="002D3DF3"/>
    <w:rsid w:val="002D4FDB"/>
    <w:rsid w:val="002D6B0B"/>
    <w:rsid w:val="002D7806"/>
    <w:rsid w:val="002E030E"/>
    <w:rsid w:val="002E14CD"/>
    <w:rsid w:val="002E1F25"/>
    <w:rsid w:val="002E235D"/>
    <w:rsid w:val="002E27D1"/>
    <w:rsid w:val="002E2CFC"/>
    <w:rsid w:val="002E3413"/>
    <w:rsid w:val="002E37E5"/>
    <w:rsid w:val="002E58B1"/>
    <w:rsid w:val="002F005B"/>
    <w:rsid w:val="002F2036"/>
    <w:rsid w:val="002F429A"/>
    <w:rsid w:val="002F4A4A"/>
    <w:rsid w:val="002F5CDB"/>
    <w:rsid w:val="002F663C"/>
    <w:rsid w:val="002F6CD8"/>
    <w:rsid w:val="00302B27"/>
    <w:rsid w:val="00302BF1"/>
    <w:rsid w:val="00303709"/>
    <w:rsid w:val="00305149"/>
    <w:rsid w:val="0030595D"/>
    <w:rsid w:val="00306752"/>
    <w:rsid w:val="00306D74"/>
    <w:rsid w:val="00310C4E"/>
    <w:rsid w:val="00311BEA"/>
    <w:rsid w:val="003144E9"/>
    <w:rsid w:val="00315E79"/>
    <w:rsid w:val="00316161"/>
    <w:rsid w:val="003161F1"/>
    <w:rsid w:val="00320CDF"/>
    <w:rsid w:val="00321636"/>
    <w:rsid w:val="00321D19"/>
    <w:rsid w:val="00325622"/>
    <w:rsid w:val="00325E2A"/>
    <w:rsid w:val="00327040"/>
    <w:rsid w:val="00327B46"/>
    <w:rsid w:val="0033060C"/>
    <w:rsid w:val="003307EA"/>
    <w:rsid w:val="0033477D"/>
    <w:rsid w:val="00334C67"/>
    <w:rsid w:val="00336159"/>
    <w:rsid w:val="003362B2"/>
    <w:rsid w:val="0034300D"/>
    <w:rsid w:val="0034306D"/>
    <w:rsid w:val="00343759"/>
    <w:rsid w:val="00343A4D"/>
    <w:rsid w:val="00344FCE"/>
    <w:rsid w:val="003454F1"/>
    <w:rsid w:val="00347059"/>
    <w:rsid w:val="00350075"/>
    <w:rsid w:val="00350794"/>
    <w:rsid w:val="003547AC"/>
    <w:rsid w:val="00354BF0"/>
    <w:rsid w:val="003566EF"/>
    <w:rsid w:val="00356891"/>
    <w:rsid w:val="0035764A"/>
    <w:rsid w:val="00361139"/>
    <w:rsid w:val="00361745"/>
    <w:rsid w:val="00363F58"/>
    <w:rsid w:val="00365592"/>
    <w:rsid w:val="00365954"/>
    <w:rsid w:val="003675A7"/>
    <w:rsid w:val="00367852"/>
    <w:rsid w:val="003714C8"/>
    <w:rsid w:val="00371D56"/>
    <w:rsid w:val="0037318D"/>
    <w:rsid w:val="00373251"/>
    <w:rsid w:val="003732A5"/>
    <w:rsid w:val="003734F9"/>
    <w:rsid w:val="0037372F"/>
    <w:rsid w:val="0037561B"/>
    <w:rsid w:val="00376CB2"/>
    <w:rsid w:val="003817D1"/>
    <w:rsid w:val="00382B08"/>
    <w:rsid w:val="00383284"/>
    <w:rsid w:val="00385352"/>
    <w:rsid w:val="00385D3C"/>
    <w:rsid w:val="00386059"/>
    <w:rsid w:val="003862DA"/>
    <w:rsid w:val="003908DD"/>
    <w:rsid w:val="003920A7"/>
    <w:rsid w:val="00392348"/>
    <w:rsid w:val="003929D7"/>
    <w:rsid w:val="00394DB3"/>
    <w:rsid w:val="00395202"/>
    <w:rsid w:val="00395C9D"/>
    <w:rsid w:val="00396878"/>
    <w:rsid w:val="00397E90"/>
    <w:rsid w:val="003A0777"/>
    <w:rsid w:val="003A103C"/>
    <w:rsid w:val="003A114A"/>
    <w:rsid w:val="003A2537"/>
    <w:rsid w:val="003A41F3"/>
    <w:rsid w:val="003A4F66"/>
    <w:rsid w:val="003A5472"/>
    <w:rsid w:val="003A5664"/>
    <w:rsid w:val="003A6EC5"/>
    <w:rsid w:val="003B04B7"/>
    <w:rsid w:val="003B131B"/>
    <w:rsid w:val="003B3F67"/>
    <w:rsid w:val="003B44EE"/>
    <w:rsid w:val="003B4F80"/>
    <w:rsid w:val="003B5BFE"/>
    <w:rsid w:val="003B6B55"/>
    <w:rsid w:val="003C07AD"/>
    <w:rsid w:val="003C2ECE"/>
    <w:rsid w:val="003C30CB"/>
    <w:rsid w:val="003C40C7"/>
    <w:rsid w:val="003C6D57"/>
    <w:rsid w:val="003D1CCC"/>
    <w:rsid w:val="003D3526"/>
    <w:rsid w:val="003D3A11"/>
    <w:rsid w:val="003D3FAF"/>
    <w:rsid w:val="003D4889"/>
    <w:rsid w:val="003D4CC9"/>
    <w:rsid w:val="003D5F7B"/>
    <w:rsid w:val="003D763C"/>
    <w:rsid w:val="003D7D0D"/>
    <w:rsid w:val="003E00EC"/>
    <w:rsid w:val="003E40A1"/>
    <w:rsid w:val="003E52F5"/>
    <w:rsid w:val="003E694E"/>
    <w:rsid w:val="003F0A5A"/>
    <w:rsid w:val="003F25D6"/>
    <w:rsid w:val="003F3F76"/>
    <w:rsid w:val="003F403D"/>
    <w:rsid w:val="00400940"/>
    <w:rsid w:val="0040167F"/>
    <w:rsid w:val="00402644"/>
    <w:rsid w:val="004030A7"/>
    <w:rsid w:val="00403C5F"/>
    <w:rsid w:val="0040523E"/>
    <w:rsid w:val="00412704"/>
    <w:rsid w:val="00414CC1"/>
    <w:rsid w:val="00415E3D"/>
    <w:rsid w:val="00417093"/>
    <w:rsid w:val="0041732F"/>
    <w:rsid w:val="00420755"/>
    <w:rsid w:val="004229EF"/>
    <w:rsid w:val="004261BC"/>
    <w:rsid w:val="00426D1B"/>
    <w:rsid w:val="00426F35"/>
    <w:rsid w:val="0043149E"/>
    <w:rsid w:val="00432808"/>
    <w:rsid w:val="00433FD3"/>
    <w:rsid w:val="00434C1A"/>
    <w:rsid w:val="004354F2"/>
    <w:rsid w:val="0043705E"/>
    <w:rsid w:val="0043790E"/>
    <w:rsid w:val="004408DD"/>
    <w:rsid w:val="00442BA6"/>
    <w:rsid w:val="00442DFC"/>
    <w:rsid w:val="004471F2"/>
    <w:rsid w:val="00447504"/>
    <w:rsid w:val="00447895"/>
    <w:rsid w:val="00447EBF"/>
    <w:rsid w:val="00450616"/>
    <w:rsid w:val="00450F4F"/>
    <w:rsid w:val="0045521C"/>
    <w:rsid w:val="00456004"/>
    <w:rsid w:val="004569F7"/>
    <w:rsid w:val="004611BB"/>
    <w:rsid w:val="004633D2"/>
    <w:rsid w:val="0046432F"/>
    <w:rsid w:val="00470261"/>
    <w:rsid w:val="00471334"/>
    <w:rsid w:val="00476674"/>
    <w:rsid w:val="00476871"/>
    <w:rsid w:val="0047724A"/>
    <w:rsid w:val="004775C3"/>
    <w:rsid w:val="00486AA9"/>
    <w:rsid w:val="004906BA"/>
    <w:rsid w:val="00494783"/>
    <w:rsid w:val="0049539E"/>
    <w:rsid w:val="00495917"/>
    <w:rsid w:val="004A0A1C"/>
    <w:rsid w:val="004A0FBD"/>
    <w:rsid w:val="004A190F"/>
    <w:rsid w:val="004A3306"/>
    <w:rsid w:val="004A3BAA"/>
    <w:rsid w:val="004A3F61"/>
    <w:rsid w:val="004B0985"/>
    <w:rsid w:val="004B45A3"/>
    <w:rsid w:val="004B7CDC"/>
    <w:rsid w:val="004C1A73"/>
    <w:rsid w:val="004C2700"/>
    <w:rsid w:val="004C3C04"/>
    <w:rsid w:val="004C6FD7"/>
    <w:rsid w:val="004D400F"/>
    <w:rsid w:val="004D403E"/>
    <w:rsid w:val="004D46BD"/>
    <w:rsid w:val="004D7740"/>
    <w:rsid w:val="004E0846"/>
    <w:rsid w:val="004E2D07"/>
    <w:rsid w:val="004E3252"/>
    <w:rsid w:val="004E5775"/>
    <w:rsid w:val="004E721E"/>
    <w:rsid w:val="004F329E"/>
    <w:rsid w:val="004F5C4A"/>
    <w:rsid w:val="004F6FAA"/>
    <w:rsid w:val="005006A4"/>
    <w:rsid w:val="00500FE2"/>
    <w:rsid w:val="00501BC8"/>
    <w:rsid w:val="00503319"/>
    <w:rsid w:val="005033A1"/>
    <w:rsid w:val="00506100"/>
    <w:rsid w:val="005062F4"/>
    <w:rsid w:val="00507438"/>
    <w:rsid w:val="0051002F"/>
    <w:rsid w:val="00510C83"/>
    <w:rsid w:val="0051119D"/>
    <w:rsid w:val="00511C12"/>
    <w:rsid w:val="00511CD1"/>
    <w:rsid w:val="005126E9"/>
    <w:rsid w:val="00514034"/>
    <w:rsid w:val="0051419B"/>
    <w:rsid w:val="0051741C"/>
    <w:rsid w:val="00520517"/>
    <w:rsid w:val="0052220F"/>
    <w:rsid w:val="00522E65"/>
    <w:rsid w:val="00523F5B"/>
    <w:rsid w:val="005314B6"/>
    <w:rsid w:val="005315F7"/>
    <w:rsid w:val="00532B29"/>
    <w:rsid w:val="00532DD1"/>
    <w:rsid w:val="00533983"/>
    <w:rsid w:val="0053455E"/>
    <w:rsid w:val="00537AB2"/>
    <w:rsid w:val="00540D8F"/>
    <w:rsid w:val="00541113"/>
    <w:rsid w:val="00541666"/>
    <w:rsid w:val="005430D8"/>
    <w:rsid w:val="0054541E"/>
    <w:rsid w:val="005457B7"/>
    <w:rsid w:val="00546E33"/>
    <w:rsid w:val="00547B4A"/>
    <w:rsid w:val="0055054F"/>
    <w:rsid w:val="00550704"/>
    <w:rsid w:val="0055327F"/>
    <w:rsid w:val="00553675"/>
    <w:rsid w:val="00555086"/>
    <w:rsid w:val="00556296"/>
    <w:rsid w:val="0055639B"/>
    <w:rsid w:val="0055673C"/>
    <w:rsid w:val="00556766"/>
    <w:rsid w:val="00556F05"/>
    <w:rsid w:val="00560079"/>
    <w:rsid w:val="00562A74"/>
    <w:rsid w:val="005636E6"/>
    <w:rsid w:val="0056422D"/>
    <w:rsid w:val="00565D9B"/>
    <w:rsid w:val="005662D8"/>
    <w:rsid w:val="005663D5"/>
    <w:rsid w:val="00566563"/>
    <w:rsid w:val="00566A28"/>
    <w:rsid w:val="00566DD3"/>
    <w:rsid w:val="005671C6"/>
    <w:rsid w:val="005679E0"/>
    <w:rsid w:val="005723CF"/>
    <w:rsid w:val="005724C4"/>
    <w:rsid w:val="005744D9"/>
    <w:rsid w:val="00575A7D"/>
    <w:rsid w:val="00581565"/>
    <w:rsid w:val="0058187E"/>
    <w:rsid w:val="00582802"/>
    <w:rsid w:val="00582999"/>
    <w:rsid w:val="005845F8"/>
    <w:rsid w:val="00585764"/>
    <w:rsid w:val="00586354"/>
    <w:rsid w:val="00590473"/>
    <w:rsid w:val="0059129C"/>
    <w:rsid w:val="00591B31"/>
    <w:rsid w:val="0059437F"/>
    <w:rsid w:val="00595266"/>
    <w:rsid w:val="0059568F"/>
    <w:rsid w:val="005962DD"/>
    <w:rsid w:val="00596406"/>
    <w:rsid w:val="00597853"/>
    <w:rsid w:val="005A14FC"/>
    <w:rsid w:val="005A40FC"/>
    <w:rsid w:val="005A7E9F"/>
    <w:rsid w:val="005B3DEE"/>
    <w:rsid w:val="005B4D5D"/>
    <w:rsid w:val="005B6AA3"/>
    <w:rsid w:val="005B6DB2"/>
    <w:rsid w:val="005B7705"/>
    <w:rsid w:val="005B7C01"/>
    <w:rsid w:val="005B7CE3"/>
    <w:rsid w:val="005C0DEC"/>
    <w:rsid w:val="005C1B18"/>
    <w:rsid w:val="005C2C67"/>
    <w:rsid w:val="005C376B"/>
    <w:rsid w:val="005C49A2"/>
    <w:rsid w:val="005C5202"/>
    <w:rsid w:val="005C5BAE"/>
    <w:rsid w:val="005C6502"/>
    <w:rsid w:val="005D2D83"/>
    <w:rsid w:val="005D64E0"/>
    <w:rsid w:val="005D7BE0"/>
    <w:rsid w:val="005E0271"/>
    <w:rsid w:val="005E05C9"/>
    <w:rsid w:val="005E0913"/>
    <w:rsid w:val="005E0C39"/>
    <w:rsid w:val="005E0EE3"/>
    <w:rsid w:val="005E16B7"/>
    <w:rsid w:val="005E1891"/>
    <w:rsid w:val="005E554B"/>
    <w:rsid w:val="005E5DEA"/>
    <w:rsid w:val="005F0157"/>
    <w:rsid w:val="005F23B0"/>
    <w:rsid w:val="005F6DA8"/>
    <w:rsid w:val="00600C52"/>
    <w:rsid w:val="00604171"/>
    <w:rsid w:val="0060506A"/>
    <w:rsid w:val="0061018F"/>
    <w:rsid w:val="00611273"/>
    <w:rsid w:val="00611B7C"/>
    <w:rsid w:val="00613FD2"/>
    <w:rsid w:val="00613FDF"/>
    <w:rsid w:val="00616432"/>
    <w:rsid w:val="006176D7"/>
    <w:rsid w:val="006204F0"/>
    <w:rsid w:val="006212A7"/>
    <w:rsid w:val="006234B6"/>
    <w:rsid w:val="006250B0"/>
    <w:rsid w:val="0062593A"/>
    <w:rsid w:val="00633BE2"/>
    <w:rsid w:val="00634079"/>
    <w:rsid w:val="00634A89"/>
    <w:rsid w:val="0063511B"/>
    <w:rsid w:val="0063527E"/>
    <w:rsid w:val="006368B3"/>
    <w:rsid w:val="00637120"/>
    <w:rsid w:val="00637E15"/>
    <w:rsid w:val="00640D2A"/>
    <w:rsid w:val="00641AFC"/>
    <w:rsid w:val="00644D32"/>
    <w:rsid w:val="006457A2"/>
    <w:rsid w:val="00645F48"/>
    <w:rsid w:val="00651C3C"/>
    <w:rsid w:val="006539AE"/>
    <w:rsid w:val="006550B0"/>
    <w:rsid w:val="00656A52"/>
    <w:rsid w:val="00663CBF"/>
    <w:rsid w:val="00664474"/>
    <w:rsid w:val="00664B77"/>
    <w:rsid w:val="006657C6"/>
    <w:rsid w:val="006707C7"/>
    <w:rsid w:val="00670DBE"/>
    <w:rsid w:val="00671794"/>
    <w:rsid w:val="00675941"/>
    <w:rsid w:val="006779FF"/>
    <w:rsid w:val="00677AE9"/>
    <w:rsid w:val="006810A9"/>
    <w:rsid w:val="006837D9"/>
    <w:rsid w:val="00683FA0"/>
    <w:rsid w:val="006872FC"/>
    <w:rsid w:val="006909BE"/>
    <w:rsid w:val="00691325"/>
    <w:rsid w:val="00691AB8"/>
    <w:rsid w:val="006933E3"/>
    <w:rsid w:val="006951A9"/>
    <w:rsid w:val="00695225"/>
    <w:rsid w:val="00695CC7"/>
    <w:rsid w:val="00695D55"/>
    <w:rsid w:val="00696354"/>
    <w:rsid w:val="00696E49"/>
    <w:rsid w:val="006A0C44"/>
    <w:rsid w:val="006A2387"/>
    <w:rsid w:val="006A541D"/>
    <w:rsid w:val="006A7D14"/>
    <w:rsid w:val="006B2B67"/>
    <w:rsid w:val="006B3B42"/>
    <w:rsid w:val="006B576D"/>
    <w:rsid w:val="006C1C43"/>
    <w:rsid w:val="006C27B6"/>
    <w:rsid w:val="006C2CC4"/>
    <w:rsid w:val="006C663D"/>
    <w:rsid w:val="006C684C"/>
    <w:rsid w:val="006C6B9E"/>
    <w:rsid w:val="006C6E73"/>
    <w:rsid w:val="006D072E"/>
    <w:rsid w:val="006D2DFB"/>
    <w:rsid w:val="006D4164"/>
    <w:rsid w:val="006D4FF7"/>
    <w:rsid w:val="006E00D7"/>
    <w:rsid w:val="006E1233"/>
    <w:rsid w:val="006E3567"/>
    <w:rsid w:val="006E531F"/>
    <w:rsid w:val="006E676D"/>
    <w:rsid w:val="006E7BCC"/>
    <w:rsid w:val="006F2A3B"/>
    <w:rsid w:val="006F2DEF"/>
    <w:rsid w:val="006F39BC"/>
    <w:rsid w:val="006F5FE2"/>
    <w:rsid w:val="006F60F5"/>
    <w:rsid w:val="006F6D54"/>
    <w:rsid w:val="006F6FD7"/>
    <w:rsid w:val="006F7C8D"/>
    <w:rsid w:val="007004B9"/>
    <w:rsid w:val="007014EE"/>
    <w:rsid w:val="00701C89"/>
    <w:rsid w:val="00702091"/>
    <w:rsid w:val="00702FAF"/>
    <w:rsid w:val="0070339B"/>
    <w:rsid w:val="007049E2"/>
    <w:rsid w:val="0070694B"/>
    <w:rsid w:val="00712894"/>
    <w:rsid w:val="0071343C"/>
    <w:rsid w:val="007156DD"/>
    <w:rsid w:val="00715A47"/>
    <w:rsid w:val="0071652C"/>
    <w:rsid w:val="00720414"/>
    <w:rsid w:val="00721129"/>
    <w:rsid w:val="00721BCA"/>
    <w:rsid w:val="00724E88"/>
    <w:rsid w:val="0072529C"/>
    <w:rsid w:val="007255E7"/>
    <w:rsid w:val="00725DDC"/>
    <w:rsid w:val="00725FFB"/>
    <w:rsid w:val="007304B4"/>
    <w:rsid w:val="0073297C"/>
    <w:rsid w:val="00733D81"/>
    <w:rsid w:val="007379FB"/>
    <w:rsid w:val="0074035A"/>
    <w:rsid w:val="00741749"/>
    <w:rsid w:val="007429AB"/>
    <w:rsid w:val="007434AC"/>
    <w:rsid w:val="00743529"/>
    <w:rsid w:val="00743B20"/>
    <w:rsid w:val="0074405C"/>
    <w:rsid w:val="00745268"/>
    <w:rsid w:val="00745719"/>
    <w:rsid w:val="00751C99"/>
    <w:rsid w:val="0075371D"/>
    <w:rsid w:val="007564F9"/>
    <w:rsid w:val="007624DF"/>
    <w:rsid w:val="00763D13"/>
    <w:rsid w:val="00764090"/>
    <w:rsid w:val="00764A3A"/>
    <w:rsid w:val="00765B7E"/>
    <w:rsid w:val="007723DC"/>
    <w:rsid w:val="00773575"/>
    <w:rsid w:val="00774952"/>
    <w:rsid w:val="00775B8D"/>
    <w:rsid w:val="007760E4"/>
    <w:rsid w:val="00780128"/>
    <w:rsid w:val="00782749"/>
    <w:rsid w:val="00783521"/>
    <w:rsid w:val="00783B28"/>
    <w:rsid w:val="00783B6F"/>
    <w:rsid w:val="00783CF7"/>
    <w:rsid w:val="0078590B"/>
    <w:rsid w:val="00785E20"/>
    <w:rsid w:val="007877F9"/>
    <w:rsid w:val="00790799"/>
    <w:rsid w:val="007942ED"/>
    <w:rsid w:val="00796C1F"/>
    <w:rsid w:val="00796DCE"/>
    <w:rsid w:val="007A2E22"/>
    <w:rsid w:val="007A2E42"/>
    <w:rsid w:val="007A309B"/>
    <w:rsid w:val="007A3D9D"/>
    <w:rsid w:val="007A4B1F"/>
    <w:rsid w:val="007A72E7"/>
    <w:rsid w:val="007A734E"/>
    <w:rsid w:val="007A7EB9"/>
    <w:rsid w:val="007B1160"/>
    <w:rsid w:val="007B3B8F"/>
    <w:rsid w:val="007B4FA5"/>
    <w:rsid w:val="007B5280"/>
    <w:rsid w:val="007B65CB"/>
    <w:rsid w:val="007C1577"/>
    <w:rsid w:val="007C1B01"/>
    <w:rsid w:val="007C2378"/>
    <w:rsid w:val="007C2F85"/>
    <w:rsid w:val="007C5F57"/>
    <w:rsid w:val="007D040C"/>
    <w:rsid w:val="007D450D"/>
    <w:rsid w:val="007D49E2"/>
    <w:rsid w:val="007E10CF"/>
    <w:rsid w:val="007E7883"/>
    <w:rsid w:val="007F044B"/>
    <w:rsid w:val="007F2D74"/>
    <w:rsid w:val="007F2FF2"/>
    <w:rsid w:val="007F30D7"/>
    <w:rsid w:val="007F5ABD"/>
    <w:rsid w:val="007F63E4"/>
    <w:rsid w:val="007F6748"/>
    <w:rsid w:val="008010B7"/>
    <w:rsid w:val="00804484"/>
    <w:rsid w:val="0080460E"/>
    <w:rsid w:val="0080651E"/>
    <w:rsid w:val="00812404"/>
    <w:rsid w:val="00812E94"/>
    <w:rsid w:val="008135BA"/>
    <w:rsid w:val="00814C76"/>
    <w:rsid w:val="0082034B"/>
    <w:rsid w:val="00821DAE"/>
    <w:rsid w:val="00824EDF"/>
    <w:rsid w:val="00825071"/>
    <w:rsid w:val="00825750"/>
    <w:rsid w:val="00827BDC"/>
    <w:rsid w:val="00830657"/>
    <w:rsid w:val="008339FE"/>
    <w:rsid w:val="00834B16"/>
    <w:rsid w:val="00835AD7"/>
    <w:rsid w:val="00837436"/>
    <w:rsid w:val="00837D3B"/>
    <w:rsid w:val="00837D94"/>
    <w:rsid w:val="00841E30"/>
    <w:rsid w:val="00842284"/>
    <w:rsid w:val="00845EA5"/>
    <w:rsid w:val="00846237"/>
    <w:rsid w:val="00846FBF"/>
    <w:rsid w:val="008470CF"/>
    <w:rsid w:val="0085138F"/>
    <w:rsid w:val="0085146A"/>
    <w:rsid w:val="00851B5C"/>
    <w:rsid w:val="00852E9B"/>
    <w:rsid w:val="00853AC6"/>
    <w:rsid w:val="00853C3B"/>
    <w:rsid w:val="0085464D"/>
    <w:rsid w:val="00854C5B"/>
    <w:rsid w:val="00856F38"/>
    <w:rsid w:val="00856F51"/>
    <w:rsid w:val="00861441"/>
    <w:rsid w:val="00861973"/>
    <w:rsid w:val="008629AD"/>
    <w:rsid w:val="00865974"/>
    <w:rsid w:val="00866527"/>
    <w:rsid w:val="00867A9F"/>
    <w:rsid w:val="00870113"/>
    <w:rsid w:val="00873EAF"/>
    <w:rsid w:val="00874E7D"/>
    <w:rsid w:val="00874E8D"/>
    <w:rsid w:val="00875398"/>
    <w:rsid w:val="008755A9"/>
    <w:rsid w:val="0087710A"/>
    <w:rsid w:val="0087793C"/>
    <w:rsid w:val="008813DF"/>
    <w:rsid w:val="0088248A"/>
    <w:rsid w:val="0088346A"/>
    <w:rsid w:val="00883627"/>
    <w:rsid w:val="0088528D"/>
    <w:rsid w:val="00885DB3"/>
    <w:rsid w:val="008869C8"/>
    <w:rsid w:val="00887AD8"/>
    <w:rsid w:val="00887D9D"/>
    <w:rsid w:val="00890AF7"/>
    <w:rsid w:val="0089158C"/>
    <w:rsid w:val="00891AB0"/>
    <w:rsid w:val="00891B46"/>
    <w:rsid w:val="00891D0A"/>
    <w:rsid w:val="008934AD"/>
    <w:rsid w:val="00897C44"/>
    <w:rsid w:val="00897F8F"/>
    <w:rsid w:val="008A2851"/>
    <w:rsid w:val="008A2875"/>
    <w:rsid w:val="008A2EF5"/>
    <w:rsid w:val="008A3D38"/>
    <w:rsid w:val="008A43EB"/>
    <w:rsid w:val="008A4889"/>
    <w:rsid w:val="008A6B80"/>
    <w:rsid w:val="008A7CC1"/>
    <w:rsid w:val="008B08A7"/>
    <w:rsid w:val="008B36F6"/>
    <w:rsid w:val="008B4EE8"/>
    <w:rsid w:val="008B5955"/>
    <w:rsid w:val="008B7F9B"/>
    <w:rsid w:val="008C0D94"/>
    <w:rsid w:val="008C27FA"/>
    <w:rsid w:val="008C44C6"/>
    <w:rsid w:val="008C4DD0"/>
    <w:rsid w:val="008C551E"/>
    <w:rsid w:val="008C56C6"/>
    <w:rsid w:val="008D0219"/>
    <w:rsid w:val="008D0B10"/>
    <w:rsid w:val="008D551B"/>
    <w:rsid w:val="008D5A4D"/>
    <w:rsid w:val="008D61BB"/>
    <w:rsid w:val="008E45A8"/>
    <w:rsid w:val="008E461A"/>
    <w:rsid w:val="008E4EB1"/>
    <w:rsid w:val="008E5487"/>
    <w:rsid w:val="008E5FAC"/>
    <w:rsid w:val="008E7729"/>
    <w:rsid w:val="008F0083"/>
    <w:rsid w:val="008F2FB8"/>
    <w:rsid w:val="008F692A"/>
    <w:rsid w:val="008F6B95"/>
    <w:rsid w:val="008F7459"/>
    <w:rsid w:val="008F74F9"/>
    <w:rsid w:val="008F7C0B"/>
    <w:rsid w:val="00901F38"/>
    <w:rsid w:val="0090250E"/>
    <w:rsid w:val="00903087"/>
    <w:rsid w:val="00903A94"/>
    <w:rsid w:val="00906A54"/>
    <w:rsid w:val="009070F2"/>
    <w:rsid w:val="0091299A"/>
    <w:rsid w:val="00920B3C"/>
    <w:rsid w:val="00922E3E"/>
    <w:rsid w:val="009235AC"/>
    <w:rsid w:val="009239BD"/>
    <w:rsid w:val="00924437"/>
    <w:rsid w:val="00926055"/>
    <w:rsid w:val="0093294C"/>
    <w:rsid w:val="00933255"/>
    <w:rsid w:val="00933D5F"/>
    <w:rsid w:val="00933F80"/>
    <w:rsid w:val="00934A9E"/>
    <w:rsid w:val="00936F8F"/>
    <w:rsid w:val="009379D1"/>
    <w:rsid w:val="00940957"/>
    <w:rsid w:val="00941C63"/>
    <w:rsid w:val="00945658"/>
    <w:rsid w:val="00947CE8"/>
    <w:rsid w:val="009507EB"/>
    <w:rsid w:val="0095245D"/>
    <w:rsid w:val="009529F9"/>
    <w:rsid w:val="00953B10"/>
    <w:rsid w:val="00954DF0"/>
    <w:rsid w:val="009559DE"/>
    <w:rsid w:val="00955ED5"/>
    <w:rsid w:val="00956D4A"/>
    <w:rsid w:val="0096389B"/>
    <w:rsid w:val="00964B3E"/>
    <w:rsid w:val="0097077F"/>
    <w:rsid w:val="00977C91"/>
    <w:rsid w:val="00981124"/>
    <w:rsid w:val="00982A93"/>
    <w:rsid w:val="00982FA6"/>
    <w:rsid w:val="00984862"/>
    <w:rsid w:val="00986BF4"/>
    <w:rsid w:val="0098712B"/>
    <w:rsid w:val="0099014C"/>
    <w:rsid w:val="00992CC2"/>
    <w:rsid w:val="009957A5"/>
    <w:rsid w:val="00996862"/>
    <w:rsid w:val="009968E4"/>
    <w:rsid w:val="009A093D"/>
    <w:rsid w:val="009A3709"/>
    <w:rsid w:val="009A4575"/>
    <w:rsid w:val="009A55E9"/>
    <w:rsid w:val="009A5EC2"/>
    <w:rsid w:val="009A6374"/>
    <w:rsid w:val="009A65CC"/>
    <w:rsid w:val="009A7516"/>
    <w:rsid w:val="009A7CF7"/>
    <w:rsid w:val="009A7FB7"/>
    <w:rsid w:val="009B03A3"/>
    <w:rsid w:val="009B1305"/>
    <w:rsid w:val="009B135A"/>
    <w:rsid w:val="009B1DAB"/>
    <w:rsid w:val="009B2DFE"/>
    <w:rsid w:val="009B2F03"/>
    <w:rsid w:val="009B6456"/>
    <w:rsid w:val="009B7716"/>
    <w:rsid w:val="009B7A95"/>
    <w:rsid w:val="009B7DB2"/>
    <w:rsid w:val="009C0A3B"/>
    <w:rsid w:val="009C159E"/>
    <w:rsid w:val="009C21EF"/>
    <w:rsid w:val="009C21FF"/>
    <w:rsid w:val="009C3B6E"/>
    <w:rsid w:val="009C4FB8"/>
    <w:rsid w:val="009C7ED6"/>
    <w:rsid w:val="009D10D7"/>
    <w:rsid w:val="009D12CD"/>
    <w:rsid w:val="009D393D"/>
    <w:rsid w:val="009D3AB5"/>
    <w:rsid w:val="009D66AC"/>
    <w:rsid w:val="009E05A8"/>
    <w:rsid w:val="009E22CC"/>
    <w:rsid w:val="009E286E"/>
    <w:rsid w:val="009E489E"/>
    <w:rsid w:val="009E49D8"/>
    <w:rsid w:val="009E55DB"/>
    <w:rsid w:val="009E7993"/>
    <w:rsid w:val="009E7E46"/>
    <w:rsid w:val="009F1748"/>
    <w:rsid w:val="009F335C"/>
    <w:rsid w:val="009F444E"/>
    <w:rsid w:val="009F735C"/>
    <w:rsid w:val="009F782D"/>
    <w:rsid w:val="00A0068A"/>
    <w:rsid w:val="00A01DA8"/>
    <w:rsid w:val="00A01FC3"/>
    <w:rsid w:val="00A0263F"/>
    <w:rsid w:val="00A02766"/>
    <w:rsid w:val="00A054C4"/>
    <w:rsid w:val="00A05FC0"/>
    <w:rsid w:val="00A0691C"/>
    <w:rsid w:val="00A06B0A"/>
    <w:rsid w:val="00A074FD"/>
    <w:rsid w:val="00A10F81"/>
    <w:rsid w:val="00A110A7"/>
    <w:rsid w:val="00A118DC"/>
    <w:rsid w:val="00A127CE"/>
    <w:rsid w:val="00A1332A"/>
    <w:rsid w:val="00A14C1E"/>
    <w:rsid w:val="00A14E9F"/>
    <w:rsid w:val="00A1511F"/>
    <w:rsid w:val="00A157ED"/>
    <w:rsid w:val="00A16B56"/>
    <w:rsid w:val="00A175A7"/>
    <w:rsid w:val="00A24618"/>
    <w:rsid w:val="00A26ABC"/>
    <w:rsid w:val="00A2766B"/>
    <w:rsid w:val="00A27B24"/>
    <w:rsid w:val="00A27D7A"/>
    <w:rsid w:val="00A27DF9"/>
    <w:rsid w:val="00A32191"/>
    <w:rsid w:val="00A336EF"/>
    <w:rsid w:val="00A33FD0"/>
    <w:rsid w:val="00A34BC7"/>
    <w:rsid w:val="00A36069"/>
    <w:rsid w:val="00A50615"/>
    <w:rsid w:val="00A508BA"/>
    <w:rsid w:val="00A511BC"/>
    <w:rsid w:val="00A516BB"/>
    <w:rsid w:val="00A51BB6"/>
    <w:rsid w:val="00A5255D"/>
    <w:rsid w:val="00A53682"/>
    <w:rsid w:val="00A54058"/>
    <w:rsid w:val="00A55FE6"/>
    <w:rsid w:val="00A571AB"/>
    <w:rsid w:val="00A62865"/>
    <w:rsid w:val="00A6286A"/>
    <w:rsid w:val="00A64252"/>
    <w:rsid w:val="00A65429"/>
    <w:rsid w:val="00A66BEA"/>
    <w:rsid w:val="00A67D21"/>
    <w:rsid w:val="00A67ECA"/>
    <w:rsid w:val="00A73FB3"/>
    <w:rsid w:val="00A8034A"/>
    <w:rsid w:val="00A81507"/>
    <w:rsid w:val="00A82282"/>
    <w:rsid w:val="00A82917"/>
    <w:rsid w:val="00A8729A"/>
    <w:rsid w:val="00A87449"/>
    <w:rsid w:val="00A950D7"/>
    <w:rsid w:val="00A9553B"/>
    <w:rsid w:val="00A97904"/>
    <w:rsid w:val="00AA04CC"/>
    <w:rsid w:val="00AA133C"/>
    <w:rsid w:val="00AA41A4"/>
    <w:rsid w:val="00AB3854"/>
    <w:rsid w:val="00AB565B"/>
    <w:rsid w:val="00AB679E"/>
    <w:rsid w:val="00AB6896"/>
    <w:rsid w:val="00AB72A5"/>
    <w:rsid w:val="00AB7B21"/>
    <w:rsid w:val="00AC0AD1"/>
    <w:rsid w:val="00AC0CC0"/>
    <w:rsid w:val="00AC193D"/>
    <w:rsid w:val="00AC48E4"/>
    <w:rsid w:val="00AC5A38"/>
    <w:rsid w:val="00AC5E90"/>
    <w:rsid w:val="00AC743E"/>
    <w:rsid w:val="00AC76AF"/>
    <w:rsid w:val="00AD2B35"/>
    <w:rsid w:val="00AD3140"/>
    <w:rsid w:val="00AD4C14"/>
    <w:rsid w:val="00AD52EC"/>
    <w:rsid w:val="00AD5E1C"/>
    <w:rsid w:val="00AD7809"/>
    <w:rsid w:val="00AE33DD"/>
    <w:rsid w:val="00AE343F"/>
    <w:rsid w:val="00AE36DB"/>
    <w:rsid w:val="00AE743A"/>
    <w:rsid w:val="00AF11D6"/>
    <w:rsid w:val="00AF329E"/>
    <w:rsid w:val="00AF5B98"/>
    <w:rsid w:val="00AF6069"/>
    <w:rsid w:val="00AF6B0B"/>
    <w:rsid w:val="00B032B7"/>
    <w:rsid w:val="00B111A9"/>
    <w:rsid w:val="00B124EA"/>
    <w:rsid w:val="00B13D1C"/>
    <w:rsid w:val="00B15781"/>
    <w:rsid w:val="00B17133"/>
    <w:rsid w:val="00B20249"/>
    <w:rsid w:val="00B2091A"/>
    <w:rsid w:val="00B21163"/>
    <w:rsid w:val="00B24396"/>
    <w:rsid w:val="00B248FD"/>
    <w:rsid w:val="00B25C33"/>
    <w:rsid w:val="00B25EA5"/>
    <w:rsid w:val="00B27464"/>
    <w:rsid w:val="00B27DBC"/>
    <w:rsid w:val="00B31A0E"/>
    <w:rsid w:val="00B3364F"/>
    <w:rsid w:val="00B339F5"/>
    <w:rsid w:val="00B33E17"/>
    <w:rsid w:val="00B351B2"/>
    <w:rsid w:val="00B36CCD"/>
    <w:rsid w:val="00B374AC"/>
    <w:rsid w:val="00B378E3"/>
    <w:rsid w:val="00B40166"/>
    <w:rsid w:val="00B42A62"/>
    <w:rsid w:val="00B43549"/>
    <w:rsid w:val="00B44BE0"/>
    <w:rsid w:val="00B46447"/>
    <w:rsid w:val="00B51586"/>
    <w:rsid w:val="00B51BE4"/>
    <w:rsid w:val="00B52CCF"/>
    <w:rsid w:val="00B5320E"/>
    <w:rsid w:val="00B53512"/>
    <w:rsid w:val="00B53DCB"/>
    <w:rsid w:val="00B55129"/>
    <w:rsid w:val="00B6154B"/>
    <w:rsid w:val="00B62D95"/>
    <w:rsid w:val="00B63F8A"/>
    <w:rsid w:val="00B664B3"/>
    <w:rsid w:val="00B66D27"/>
    <w:rsid w:val="00B700E1"/>
    <w:rsid w:val="00B72902"/>
    <w:rsid w:val="00B738F3"/>
    <w:rsid w:val="00B76989"/>
    <w:rsid w:val="00B7752C"/>
    <w:rsid w:val="00B779C6"/>
    <w:rsid w:val="00B77E91"/>
    <w:rsid w:val="00B80583"/>
    <w:rsid w:val="00B82036"/>
    <w:rsid w:val="00B84A35"/>
    <w:rsid w:val="00B84DC4"/>
    <w:rsid w:val="00B86DFB"/>
    <w:rsid w:val="00B90777"/>
    <w:rsid w:val="00B908AA"/>
    <w:rsid w:val="00B91DF0"/>
    <w:rsid w:val="00B975D7"/>
    <w:rsid w:val="00B97A5F"/>
    <w:rsid w:val="00BA38C2"/>
    <w:rsid w:val="00BA3D84"/>
    <w:rsid w:val="00BA4861"/>
    <w:rsid w:val="00BA6893"/>
    <w:rsid w:val="00BA6915"/>
    <w:rsid w:val="00BB1BB7"/>
    <w:rsid w:val="00BB7042"/>
    <w:rsid w:val="00BC4A48"/>
    <w:rsid w:val="00BC5ABF"/>
    <w:rsid w:val="00BC5D5B"/>
    <w:rsid w:val="00BC67DC"/>
    <w:rsid w:val="00BD0B70"/>
    <w:rsid w:val="00BD22A1"/>
    <w:rsid w:val="00BD23F3"/>
    <w:rsid w:val="00BD2E27"/>
    <w:rsid w:val="00BD34CC"/>
    <w:rsid w:val="00BD37F8"/>
    <w:rsid w:val="00BD4076"/>
    <w:rsid w:val="00BE004B"/>
    <w:rsid w:val="00BE5257"/>
    <w:rsid w:val="00BE5A10"/>
    <w:rsid w:val="00BF06D9"/>
    <w:rsid w:val="00BF0E27"/>
    <w:rsid w:val="00BF1970"/>
    <w:rsid w:val="00BF4C7D"/>
    <w:rsid w:val="00BF6109"/>
    <w:rsid w:val="00BF63E3"/>
    <w:rsid w:val="00BF6BF2"/>
    <w:rsid w:val="00C000A0"/>
    <w:rsid w:val="00C00405"/>
    <w:rsid w:val="00C0067B"/>
    <w:rsid w:val="00C02A25"/>
    <w:rsid w:val="00C03832"/>
    <w:rsid w:val="00C04D59"/>
    <w:rsid w:val="00C055B5"/>
    <w:rsid w:val="00C056F8"/>
    <w:rsid w:val="00C068F0"/>
    <w:rsid w:val="00C10C8A"/>
    <w:rsid w:val="00C122CA"/>
    <w:rsid w:val="00C132BE"/>
    <w:rsid w:val="00C13C78"/>
    <w:rsid w:val="00C14E30"/>
    <w:rsid w:val="00C20ABA"/>
    <w:rsid w:val="00C2176E"/>
    <w:rsid w:val="00C223BE"/>
    <w:rsid w:val="00C25AAF"/>
    <w:rsid w:val="00C26232"/>
    <w:rsid w:val="00C27E45"/>
    <w:rsid w:val="00C32BDF"/>
    <w:rsid w:val="00C3401C"/>
    <w:rsid w:val="00C374C7"/>
    <w:rsid w:val="00C37D55"/>
    <w:rsid w:val="00C405B9"/>
    <w:rsid w:val="00C43B41"/>
    <w:rsid w:val="00C43D00"/>
    <w:rsid w:val="00C45FDE"/>
    <w:rsid w:val="00C47D01"/>
    <w:rsid w:val="00C5324F"/>
    <w:rsid w:val="00C537ED"/>
    <w:rsid w:val="00C56AEC"/>
    <w:rsid w:val="00C639B2"/>
    <w:rsid w:val="00C657D1"/>
    <w:rsid w:val="00C666F9"/>
    <w:rsid w:val="00C66F02"/>
    <w:rsid w:val="00C675E7"/>
    <w:rsid w:val="00C72BBF"/>
    <w:rsid w:val="00C741AB"/>
    <w:rsid w:val="00C74521"/>
    <w:rsid w:val="00C7641F"/>
    <w:rsid w:val="00C8161C"/>
    <w:rsid w:val="00C818EF"/>
    <w:rsid w:val="00C8232F"/>
    <w:rsid w:val="00C832CC"/>
    <w:rsid w:val="00C83DF6"/>
    <w:rsid w:val="00C86237"/>
    <w:rsid w:val="00C86301"/>
    <w:rsid w:val="00C86A18"/>
    <w:rsid w:val="00C873E1"/>
    <w:rsid w:val="00C8760C"/>
    <w:rsid w:val="00C908DD"/>
    <w:rsid w:val="00C91B42"/>
    <w:rsid w:val="00C9228C"/>
    <w:rsid w:val="00C950C6"/>
    <w:rsid w:val="00C9549A"/>
    <w:rsid w:val="00C95CA2"/>
    <w:rsid w:val="00C961AC"/>
    <w:rsid w:val="00C96C34"/>
    <w:rsid w:val="00CA18F3"/>
    <w:rsid w:val="00CA3EB6"/>
    <w:rsid w:val="00CA5563"/>
    <w:rsid w:val="00CA69A1"/>
    <w:rsid w:val="00CB019D"/>
    <w:rsid w:val="00CB11F9"/>
    <w:rsid w:val="00CB162B"/>
    <w:rsid w:val="00CB32D9"/>
    <w:rsid w:val="00CB590C"/>
    <w:rsid w:val="00CB68C1"/>
    <w:rsid w:val="00CC1A39"/>
    <w:rsid w:val="00CC2242"/>
    <w:rsid w:val="00CC310E"/>
    <w:rsid w:val="00CC3611"/>
    <w:rsid w:val="00CC3CBE"/>
    <w:rsid w:val="00CC3F81"/>
    <w:rsid w:val="00CC5858"/>
    <w:rsid w:val="00CD109A"/>
    <w:rsid w:val="00CD135B"/>
    <w:rsid w:val="00CD14D8"/>
    <w:rsid w:val="00CD2AAE"/>
    <w:rsid w:val="00CD314A"/>
    <w:rsid w:val="00CD4A24"/>
    <w:rsid w:val="00CD6BD2"/>
    <w:rsid w:val="00CD7831"/>
    <w:rsid w:val="00CE047C"/>
    <w:rsid w:val="00CE1DE6"/>
    <w:rsid w:val="00CE4B70"/>
    <w:rsid w:val="00CE560C"/>
    <w:rsid w:val="00CE75EB"/>
    <w:rsid w:val="00CE7F85"/>
    <w:rsid w:val="00CF0587"/>
    <w:rsid w:val="00CF05F4"/>
    <w:rsid w:val="00CF12D9"/>
    <w:rsid w:val="00CF27F6"/>
    <w:rsid w:val="00CF5464"/>
    <w:rsid w:val="00CF6794"/>
    <w:rsid w:val="00CF71BA"/>
    <w:rsid w:val="00D018A8"/>
    <w:rsid w:val="00D01AA0"/>
    <w:rsid w:val="00D024D8"/>
    <w:rsid w:val="00D02E7E"/>
    <w:rsid w:val="00D039AC"/>
    <w:rsid w:val="00D03CED"/>
    <w:rsid w:val="00D04C8B"/>
    <w:rsid w:val="00D11C9C"/>
    <w:rsid w:val="00D12C1B"/>
    <w:rsid w:val="00D13D58"/>
    <w:rsid w:val="00D16878"/>
    <w:rsid w:val="00D2465E"/>
    <w:rsid w:val="00D2674A"/>
    <w:rsid w:val="00D34D3E"/>
    <w:rsid w:val="00D35A68"/>
    <w:rsid w:val="00D37C7D"/>
    <w:rsid w:val="00D4134E"/>
    <w:rsid w:val="00D41551"/>
    <w:rsid w:val="00D416A3"/>
    <w:rsid w:val="00D41814"/>
    <w:rsid w:val="00D4252F"/>
    <w:rsid w:val="00D43A46"/>
    <w:rsid w:val="00D44A5B"/>
    <w:rsid w:val="00D455B3"/>
    <w:rsid w:val="00D54D59"/>
    <w:rsid w:val="00D55258"/>
    <w:rsid w:val="00D558E8"/>
    <w:rsid w:val="00D57D1C"/>
    <w:rsid w:val="00D631C0"/>
    <w:rsid w:val="00D64153"/>
    <w:rsid w:val="00D646DD"/>
    <w:rsid w:val="00D65248"/>
    <w:rsid w:val="00D65264"/>
    <w:rsid w:val="00D66E30"/>
    <w:rsid w:val="00D66FA5"/>
    <w:rsid w:val="00D71F60"/>
    <w:rsid w:val="00D72877"/>
    <w:rsid w:val="00D746A3"/>
    <w:rsid w:val="00D7652B"/>
    <w:rsid w:val="00D772AE"/>
    <w:rsid w:val="00D81C9C"/>
    <w:rsid w:val="00D84F66"/>
    <w:rsid w:val="00D85141"/>
    <w:rsid w:val="00D85735"/>
    <w:rsid w:val="00D87AAF"/>
    <w:rsid w:val="00D9264A"/>
    <w:rsid w:val="00D92CBE"/>
    <w:rsid w:val="00D93C3B"/>
    <w:rsid w:val="00D93CE7"/>
    <w:rsid w:val="00D959C1"/>
    <w:rsid w:val="00D96CD0"/>
    <w:rsid w:val="00D97EFA"/>
    <w:rsid w:val="00DA0247"/>
    <w:rsid w:val="00DA77FC"/>
    <w:rsid w:val="00DA795F"/>
    <w:rsid w:val="00DB42C3"/>
    <w:rsid w:val="00DB4476"/>
    <w:rsid w:val="00DB669D"/>
    <w:rsid w:val="00DB6A66"/>
    <w:rsid w:val="00DB6D9A"/>
    <w:rsid w:val="00DB74F7"/>
    <w:rsid w:val="00DB792E"/>
    <w:rsid w:val="00DC0782"/>
    <w:rsid w:val="00DC6C57"/>
    <w:rsid w:val="00DC6E60"/>
    <w:rsid w:val="00DD1E7C"/>
    <w:rsid w:val="00DD2235"/>
    <w:rsid w:val="00DD682A"/>
    <w:rsid w:val="00DD783B"/>
    <w:rsid w:val="00DE06D5"/>
    <w:rsid w:val="00DE2EB5"/>
    <w:rsid w:val="00DE2FC1"/>
    <w:rsid w:val="00DE481A"/>
    <w:rsid w:val="00DE6A0C"/>
    <w:rsid w:val="00DF3A37"/>
    <w:rsid w:val="00DF5A25"/>
    <w:rsid w:val="00DF5AAE"/>
    <w:rsid w:val="00DF6289"/>
    <w:rsid w:val="00DF77A2"/>
    <w:rsid w:val="00E02A10"/>
    <w:rsid w:val="00E03BAC"/>
    <w:rsid w:val="00E04AA3"/>
    <w:rsid w:val="00E067B7"/>
    <w:rsid w:val="00E06963"/>
    <w:rsid w:val="00E11949"/>
    <w:rsid w:val="00E16E95"/>
    <w:rsid w:val="00E17EFE"/>
    <w:rsid w:val="00E23040"/>
    <w:rsid w:val="00E25AF7"/>
    <w:rsid w:val="00E30D91"/>
    <w:rsid w:val="00E3288D"/>
    <w:rsid w:val="00E32A1D"/>
    <w:rsid w:val="00E36D6D"/>
    <w:rsid w:val="00E37433"/>
    <w:rsid w:val="00E424AA"/>
    <w:rsid w:val="00E459FF"/>
    <w:rsid w:val="00E4659F"/>
    <w:rsid w:val="00E47698"/>
    <w:rsid w:val="00E51534"/>
    <w:rsid w:val="00E51A68"/>
    <w:rsid w:val="00E52BC0"/>
    <w:rsid w:val="00E5347C"/>
    <w:rsid w:val="00E5583D"/>
    <w:rsid w:val="00E5615F"/>
    <w:rsid w:val="00E577D0"/>
    <w:rsid w:val="00E60357"/>
    <w:rsid w:val="00E60CE6"/>
    <w:rsid w:val="00E67689"/>
    <w:rsid w:val="00E70018"/>
    <w:rsid w:val="00E732E3"/>
    <w:rsid w:val="00E73A07"/>
    <w:rsid w:val="00E76EAB"/>
    <w:rsid w:val="00E8164D"/>
    <w:rsid w:val="00E81CA1"/>
    <w:rsid w:val="00E82225"/>
    <w:rsid w:val="00E83316"/>
    <w:rsid w:val="00E83409"/>
    <w:rsid w:val="00E875D4"/>
    <w:rsid w:val="00E913CB"/>
    <w:rsid w:val="00E93C77"/>
    <w:rsid w:val="00E93CCB"/>
    <w:rsid w:val="00E95083"/>
    <w:rsid w:val="00E960D1"/>
    <w:rsid w:val="00E96CB4"/>
    <w:rsid w:val="00E974EC"/>
    <w:rsid w:val="00E97B4B"/>
    <w:rsid w:val="00EA03A5"/>
    <w:rsid w:val="00EA5EB5"/>
    <w:rsid w:val="00EA6001"/>
    <w:rsid w:val="00EB0133"/>
    <w:rsid w:val="00EB1DD5"/>
    <w:rsid w:val="00EB2D59"/>
    <w:rsid w:val="00EB41AD"/>
    <w:rsid w:val="00EB42E9"/>
    <w:rsid w:val="00EB6508"/>
    <w:rsid w:val="00EB6BF1"/>
    <w:rsid w:val="00EC0FDD"/>
    <w:rsid w:val="00EC1BC3"/>
    <w:rsid w:val="00EC27E4"/>
    <w:rsid w:val="00EC2865"/>
    <w:rsid w:val="00EC5CE1"/>
    <w:rsid w:val="00EC5E0B"/>
    <w:rsid w:val="00EC6BBA"/>
    <w:rsid w:val="00EC7F37"/>
    <w:rsid w:val="00ED287C"/>
    <w:rsid w:val="00EE1A62"/>
    <w:rsid w:val="00EE36C8"/>
    <w:rsid w:val="00EE375C"/>
    <w:rsid w:val="00EE58DF"/>
    <w:rsid w:val="00EE6F52"/>
    <w:rsid w:val="00EF13DF"/>
    <w:rsid w:val="00EF202C"/>
    <w:rsid w:val="00EF3CBF"/>
    <w:rsid w:val="00EF3E77"/>
    <w:rsid w:val="00EF4182"/>
    <w:rsid w:val="00EF4981"/>
    <w:rsid w:val="00EF5556"/>
    <w:rsid w:val="00EF5844"/>
    <w:rsid w:val="00EF5E5D"/>
    <w:rsid w:val="00F04155"/>
    <w:rsid w:val="00F04F67"/>
    <w:rsid w:val="00F06B7B"/>
    <w:rsid w:val="00F06D3B"/>
    <w:rsid w:val="00F07B43"/>
    <w:rsid w:val="00F07F44"/>
    <w:rsid w:val="00F1128B"/>
    <w:rsid w:val="00F129F2"/>
    <w:rsid w:val="00F13618"/>
    <w:rsid w:val="00F13EFA"/>
    <w:rsid w:val="00F1632F"/>
    <w:rsid w:val="00F1764E"/>
    <w:rsid w:val="00F176FF"/>
    <w:rsid w:val="00F17B96"/>
    <w:rsid w:val="00F21D38"/>
    <w:rsid w:val="00F22050"/>
    <w:rsid w:val="00F23765"/>
    <w:rsid w:val="00F257F3"/>
    <w:rsid w:val="00F27A3D"/>
    <w:rsid w:val="00F30B9B"/>
    <w:rsid w:val="00F338DF"/>
    <w:rsid w:val="00F33B64"/>
    <w:rsid w:val="00F33DEB"/>
    <w:rsid w:val="00F35243"/>
    <w:rsid w:val="00F371A6"/>
    <w:rsid w:val="00F3754A"/>
    <w:rsid w:val="00F4043B"/>
    <w:rsid w:val="00F41503"/>
    <w:rsid w:val="00F434F5"/>
    <w:rsid w:val="00F448F0"/>
    <w:rsid w:val="00F476A5"/>
    <w:rsid w:val="00F50A7C"/>
    <w:rsid w:val="00F552F1"/>
    <w:rsid w:val="00F55FE8"/>
    <w:rsid w:val="00F60F2D"/>
    <w:rsid w:val="00F63AC1"/>
    <w:rsid w:val="00F66241"/>
    <w:rsid w:val="00F6739F"/>
    <w:rsid w:val="00F7170E"/>
    <w:rsid w:val="00F71F0D"/>
    <w:rsid w:val="00F73800"/>
    <w:rsid w:val="00F74E1A"/>
    <w:rsid w:val="00F75B91"/>
    <w:rsid w:val="00F76CD6"/>
    <w:rsid w:val="00F77123"/>
    <w:rsid w:val="00F77427"/>
    <w:rsid w:val="00F774D1"/>
    <w:rsid w:val="00F81221"/>
    <w:rsid w:val="00F81B94"/>
    <w:rsid w:val="00F81D05"/>
    <w:rsid w:val="00F82F1E"/>
    <w:rsid w:val="00F83610"/>
    <w:rsid w:val="00F864B0"/>
    <w:rsid w:val="00F87400"/>
    <w:rsid w:val="00F923C6"/>
    <w:rsid w:val="00F937F4"/>
    <w:rsid w:val="00F9515B"/>
    <w:rsid w:val="00FA4A79"/>
    <w:rsid w:val="00FA5ED4"/>
    <w:rsid w:val="00FA6743"/>
    <w:rsid w:val="00FB0780"/>
    <w:rsid w:val="00FB29FB"/>
    <w:rsid w:val="00FB52FB"/>
    <w:rsid w:val="00FC3E76"/>
    <w:rsid w:val="00FC4C3C"/>
    <w:rsid w:val="00FC5DD3"/>
    <w:rsid w:val="00FC71F0"/>
    <w:rsid w:val="00FC7E07"/>
    <w:rsid w:val="00FD2E1B"/>
    <w:rsid w:val="00FD4C27"/>
    <w:rsid w:val="00FD6A57"/>
    <w:rsid w:val="00FE206D"/>
    <w:rsid w:val="00FE3924"/>
    <w:rsid w:val="00FE469E"/>
    <w:rsid w:val="00FE72C1"/>
    <w:rsid w:val="00FF0022"/>
    <w:rsid w:val="00FF0098"/>
    <w:rsid w:val="00FF14D9"/>
    <w:rsid w:val="00FF27C9"/>
    <w:rsid w:val="00FF369D"/>
    <w:rsid w:val="00FF3E21"/>
    <w:rsid w:val="00FF48A4"/>
    <w:rsid w:val="00FF6EBF"/>
    <w:rsid w:val="00FF724C"/>
    <w:rsid w:val="00FF795A"/>
    <w:rsid w:val="073AFE87"/>
    <w:rsid w:val="0A15EE69"/>
    <w:rsid w:val="17E96354"/>
    <w:rsid w:val="1B3DA80B"/>
    <w:rsid w:val="30C76D63"/>
    <w:rsid w:val="33F290B1"/>
    <w:rsid w:val="3484B07D"/>
    <w:rsid w:val="3F66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CFDB"/>
  <w15:docId w15:val="{78136CEC-2305-444E-9FF2-610A45A6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E7C"/>
    <w:rPr>
      <w:rFonts w:ascii="Times New Roman" w:eastAsia="Times New Roman" w:hAnsi="Times New Roman"/>
      <w:sz w:val="24"/>
      <w:szCs w:val="24"/>
      <w:lang w:val="es-EC" w:eastAsia="en-US"/>
    </w:rPr>
  </w:style>
  <w:style w:type="paragraph" w:styleId="Ttulo1">
    <w:name w:val="heading 1"/>
    <w:aliases w:val="Secciones"/>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aliases w:val="Secciones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Citation List,본문(내용),List Paragraph (numbered (a)),Lista vistosa - Énfasis 11,Texto,List Paragraph1,Capítulo,Titulo 1,numbered,Paragraphe de liste1,MAPA"/>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Citation List Car,본문(내용) Car,List Paragraph (numbered (a)) Car,Lista vistosa - Énfasis 11 Car,Texto Car,Capítulo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qFormat/>
    <w:rsid w:val="008869C8"/>
    <w:pPr>
      <w:spacing w:after="120"/>
    </w:pPr>
  </w:style>
  <w:style w:type="character" w:customStyle="1" w:styleId="TextoindependienteCar">
    <w:name w:val="Texto independiente Car"/>
    <w:link w:val="Textoindependiente"/>
    <w:qFormat/>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uiPriority w:val="99"/>
    <w:qFormat/>
    <w:rsid w:val="008869C8"/>
  </w:style>
  <w:style w:type="character" w:customStyle="1" w:styleId="TextocomentarioCar">
    <w:name w:val="Texto comentario Car"/>
    <w:link w:val="Textocomentario"/>
    <w:uiPriority w:val="99"/>
    <w:qFormat/>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F07B43"/>
    <w:pPr>
      <w:tabs>
        <w:tab w:val="left" w:pos="1134"/>
        <w:tab w:val="right" w:leader="dot" w:pos="9072"/>
      </w:tabs>
      <w:spacing w:before="40" w:after="40"/>
      <w:ind w:left="1134" w:hanging="1134"/>
      <w:jc w:val="both"/>
    </w:pPr>
    <w:rPr>
      <w:rFonts w:ascii="Century Gothic" w:hAnsi="Century Gothic"/>
      <w:b/>
      <w:sz w:val="22"/>
    </w:r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FC"/>
    <w:link w:val="Char2"/>
    <w:uiPriority w:val="99"/>
    <w:qFormat/>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qFormat/>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styleId="Textodelmarcadordeposicin">
    <w:name w:val="Placeholder Text"/>
    <w:basedOn w:val="Fuentedeprrafopredeter"/>
    <w:uiPriority w:val="99"/>
    <w:semiHidden/>
    <w:rsid w:val="00FE206D"/>
    <w:rPr>
      <w:color w:val="666666"/>
    </w:rPr>
  </w:style>
  <w:style w:type="paragraph" w:customStyle="1" w:styleId="Clusulas">
    <w:name w:val="Cláusulas"/>
    <w:basedOn w:val="Normal"/>
    <w:link w:val="ClusulasCar"/>
    <w:qFormat/>
    <w:rsid w:val="000E4DF9"/>
    <w:pPr>
      <w:suppressAutoHyphens/>
      <w:spacing w:line="360" w:lineRule="auto"/>
      <w:jc w:val="both"/>
    </w:pPr>
    <w:rPr>
      <w:rFonts w:ascii="Century Gothic" w:hAnsi="Century Gothic"/>
      <w:b/>
      <w:bCs/>
      <w:spacing w:val="-3"/>
      <w:sz w:val="22"/>
      <w:szCs w:val="22"/>
      <w:lang w:val="es-ES_tradnl"/>
    </w:rPr>
  </w:style>
  <w:style w:type="character" w:customStyle="1" w:styleId="ClusulasCar">
    <w:name w:val="Cláusulas Car"/>
    <w:basedOn w:val="Fuentedeprrafopredeter"/>
    <w:link w:val="Clusulas"/>
    <w:rsid w:val="000E4DF9"/>
    <w:rPr>
      <w:rFonts w:ascii="Century Gothic" w:eastAsia="Times New Roman" w:hAnsi="Century Gothic"/>
      <w:b/>
      <w:bCs/>
      <w:spacing w:val="-3"/>
      <w:sz w:val="22"/>
      <w:szCs w:val="22"/>
      <w:lang w:eastAsia="en-US"/>
    </w:rPr>
  </w:style>
  <w:style w:type="paragraph" w:customStyle="1" w:styleId="Default">
    <w:name w:val="Default"/>
    <w:qFormat/>
    <w:rsid w:val="007434AC"/>
    <w:pPr>
      <w:autoSpaceDE w:val="0"/>
      <w:autoSpaceDN w:val="0"/>
      <w:adjustRightInd w:val="0"/>
    </w:pPr>
    <w:rPr>
      <w:rFonts w:ascii="Cambria" w:hAnsi="Cambria" w:cs="Cambria"/>
      <w:color w:val="000000"/>
      <w:sz w:val="24"/>
      <w:szCs w:val="24"/>
      <w:lang w:val="es-ES" w:eastAsia="en-US"/>
    </w:rPr>
  </w:style>
  <w:style w:type="paragraph" w:customStyle="1" w:styleId="TableParagraph">
    <w:name w:val="Table Paragraph"/>
    <w:basedOn w:val="Normal"/>
    <w:uiPriority w:val="1"/>
    <w:qFormat/>
    <w:rsid w:val="00B53DCB"/>
    <w:pPr>
      <w:widowControl w:val="0"/>
      <w:autoSpaceDE w:val="0"/>
      <w:autoSpaceDN w:val="0"/>
      <w:spacing w:before="8"/>
    </w:pPr>
    <w:rPr>
      <w:rFonts w:ascii="Calibri" w:eastAsia="Calibri" w:hAnsi="Calibri" w:cs="Calibri"/>
      <w:sz w:val="22"/>
      <w:szCs w:val="22"/>
      <w:lang w:val="es-ES"/>
    </w:rPr>
  </w:style>
  <w:style w:type="character" w:styleId="nfasis">
    <w:name w:val="Emphasis"/>
    <w:basedOn w:val="Fuentedeprrafopredeter"/>
    <w:uiPriority w:val="20"/>
    <w:qFormat/>
    <w:rsid w:val="002C7F80"/>
    <w:rPr>
      <w:i/>
      <w:iCs/>
    </w:rPr>
  </w:style>
  <w:style w:type="character" w:customStyle="1" w:styleId="docdata">
    <w:name w:val="docdata"/>
    <w:aliases w:val="docy,v5,1924,bqiaagaaeyqcaaagiaiaaaopbaaabz0eaaaaaaaaaaaaaaaaaaaaaaaaaaaaaaaaaaaaaaaaaaaaaaaaaaaaaaaaaaaaaaaaaaaaaaaaaaaaaaaaaaaaaaaaaaaaaaaaaaaaaaaaaaaaaaaaaaaaaaaaaaaaaaaaaaaaaaaaaaaaaaaaaaaaaaaaaaaaaaaaaaaaaaaaaaaaaaaaaaaaaaaaaaaaaaaaaaaaaaaa"/>
    <w:basedOn w:val="Fuentedeprrafopredeter"/>
    <w:rsid w:val="0033477D"/>
  </w:style>
  <w:style w:type="paragraph" w:customStyle="1" w:styleId="Char2">
    <w:name w:val="Char2"/>
    <w:basedOn w:val="Normal"/>
    <w:link w:val="Refdenotaalpie"/>
    <w:uiPriority w:val="99"/>
    <w:rsid w:val="00FB52FB"/>
    <w:pPr>
      <w:spacing w:after="160" w:line="240" w:lineRule="exact"/>
      <w:ind w:left="360" w:hanging="360"/>
      <w:jc w:val="both"/>
    </w:pPr>
    <w:rPr>
      <w:rFonts w:eastAsia="Calibri"/>
      <w:sz w:val="15"/>
      <w:szCs w:val="20"/>
      <w:vertAlign w:val="superscript"/>
      <w:lang w:val="es-ES_tradnl" w:eastAsia="es-ES_tradnl"/>
    </w:rPr>
  </w:style>
  <w:style w:type="paragraph" w:styleId="NormalWeb">
    <w:name w:val="Normal (Web)"/>
    <w:basedOn w:val="Normal"/>
    <w:uiPriority w:val="99"/>
    <w:unhideWhenUsed/>
    <w:rsid w:val="00FB52FB"/>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5504">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427044769">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1173304538">
      <w:bodyDiv w:val="1"/>
      <w:marLeft w:val="0"/>
      <w:marRight w:val="0"/>
      <w:marTop w:val="0"/>
      <w:marBottom w:val="0"/>
      <w:divBdr>
        <w:top w:val="none" w:sz="0" w:space="0" w:color="auto"/>
        <w:left w:val="none" w:sz="0" w:space="0" w:color="auto"/>
        <w:bottom w:val="none" w:sz="0" w:space="0" w:color="auto"/>
        <w:right w:val="none" w:sz="0" w:space="0" w:color="auto"/>
      </w:divBdr>
    </w:div>
    <w:div w:id="1174101695">
      <w:bodyDiv w:val="1"/>
      <w:marLeft w:val="0"/>
      <w:marRight w:val="0"/>
      <w:marTop w:val="0"/>
      <w:marBottom w:val="0"/>
      <w:divBdr>
        <w:top w:val="none" w:sz="0" w:space="0" w:color="auto"/>
        <w:left w:val="none" w:sz="0" w:space="0" w:color="auto"/>
        <w:bottom w:val="none" w:sz="0" w:space="0" w:color="auto"/>
        <w:right w:val="none" w:sz="0" w:space="0" w:color="auto"/>
      </w:divBdr>
    </w:div>
    <w:div w:id="1190528897">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552037661">
      <w:bodyDiv w:val="1"/>
      <w:marLeft w:val="0"/>
      <w:marRight w:val="0"/>
      <w:marTop w:val="0"/>
      <w:marBottom w:val="0"/>
      <w:divBdr>
        <w:top w:val="none" w:sz="0" w:space="0" w:color="auto"/>
        <w:left w:val="none" w:sz="0" w:space="0" w:color="auto"/>
        <w:bottom w:val="none" w:sz="0" w:space="0" w:color="auto"/>
        <w:right w:val="none" w:sz="0" w:space="0" w:color="auto"/>
      </w:divBdr>
    </w:div>
    <w:div w:id="20371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undb-miesbid@desarrollohumano.gob.e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undb-miesbid@inclusion.gob.ec" TargetMode="External"/><Relationship Id="rId10" Type="http://schemas.openxmlformats.org/officeDocument/2006/relationships/styles" Target="styles.xml"/><Relationship Id="rId19" Type="http://schemas.openxmlformats.org/officeDocument/2006/relationships/hyperlink" Target="https://www.sri.gob.ec/web/intersri/hom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E48FB603-59AE-4FAC-8D05-47BA9A711EBA}"/>
      </w:docPartPr>
      <w:docPartBody>
        <w:p w:rsidR="00C43F98" w:rsidRDefault="00C43F98">
          <w:r w:rsidRPr="0008312C">
            <w:rPr>
              <w:rStyle w:val="Textodelmarcadordeposicin"/>
            </w:rPr>
            <w:t>Elija un elemento.</w:t>
          </w:r>
        </w:p>
      </w:docPartBody>
    </w:docPart>
    <w:docPart>
      <w:docPartPr>
        <w:name w:val="2CB26E1E66B84F13BCDD89978A58457F"/>
        <w:category>
          <w:name w:val="General"/>
          <w:gallery w:val="placeholder"/>
        </w:category>
        <w:types>
          <w:type w:val="bbPlcHdr"/>
        </w:types>
        <w:behaviors>
          <w:behavior w:val="content"/>
        </w:behaviors>
        <w:guid w:val="{A23A4BC4-8E93-41F5-A20D-E643208F99F9}"/>
      </w:docPartPr>
      <w:docPartBody>
        <w:p w:rsidR="00870D9B" w:rsidRDefault="002262A2" w:rsidP="002262A2">
          <w:pPr>
            <w:pStyle w:val="2CB26E1E66B84F13BCDD89978A58457F"/>
          </w:pPr>
          <w:r w:rsidRPr="0008312C">
            <w:rPr>
              <w:rStyle w:val="Textodelmarcadordeposicin"/>
            </w:rPr>
            <w:t>Haga clic aquí o pulse para escribir una fecha.</w:t>
          </w:r>
        </w:p>
      </w:docPartBody>
    </w:docPart>
    <w:docPart>
      <w:docPartPr>
        <w:name w:val="BC4DA8532FA94CB4AE5A56857BA3D3CC"/>
        <w:category>
          <w:name w:val="General"/>
          <w:gallery w:val="placeholder"/>
        </w:category>
        <w:types>
          <w:type w:val="bbPlcHdr"/>
        </w:types>
        <w:behaviors>
          <w:behavior w:val="content"/>
        </w:behaviors>
        <w:guid w:val="{64A321AE-0AF5-4A99-8D40-A418C344A9F6}"/>
      </w:docPartPr>
      <w:docPartBody>
        <w:p w:rsidR="00FF3485" w:rsidRDefault="00742907" w:rsidP="00742907">
          <w:pPr>
            <w:pStyle w:val="BC4DA8532FA94CB4AE5A56857BA3D3CC"/>
          </w:pPr>
          <w:r w:rsidRPr="0008312C">
            <w:rPr>
              <w:rStyle w:val="Textodelmarcadordeposicin"/>
            </w:rPr>
            <w:t>Elija un elemento.</w:t>
          </w:r>
        </w:p>
      </w:docPartBody>
    </w:docPart>
    <w:docPart>
      <w:docPartPr>
        <w:name w:val="4D7B8236687D4437B116A5E9BB977C99"/>
        <w:category>
          <w:name w:val="General"/>
          <w:gallery w:val="placeholder"/>
        </w:category>
        <w:types>
          <w:type w:val="bbPlcHdr"/>
        </w:types>
        <w:behaviors>
          <w:behavior w:val="content"/>
        </w:behaviors>
        <w:guid w:val="{45810DE5-2390-4B60-935F-43E34FF296C4}"/>
      </w:docPartPr>
      <w:docPartBody>
        <w:p w:rsidR="00FF3485" w:rsidRDefault="00742907" w:rsidP="00742907">
          <w:pPr>
            <w:pStyle w:val="4D7B8236687D4437B116A5E9BB977C99"/>
          </w:pPr>
          <w:r w:rsidRPr="0008312C">
            <w:rPr>
              <w:rStyle w:val="Textodelmarcadordeposicin"/>
            </w:rPr>
            <w:t>Elija un elemento.</w:t>
          </w:r>
        </w:p>
      </w:docPartBody>
    </w:docPart>
    <w:docPart>
      <w:docPartPr>
        <w:name w:val="5FE2F9C6C666445BAE8ED71EECDD09AD"/>
        <w:category>
          <w:name w:val="General"/>
          <w:gallery w:val="placeholder"/>
        </w:category>
        <w:types>
          <w:type w:val="bbPlcHdr"/>
        </w:types>
        <w:behaviors>
          <w:behavior w:val="content"/>
        </w:behaviors>
        <w:guid w:val="{D332A7E5-C1B4-48EB-9A7D-99AF3C8D7E62}"/>
      </w:docPartPr>
      <w:docPartBody>
        <w:p w:rsidR="00FF3485" w:rsidRDefault="00742907" w:rsidP="00742907">
          <w:pPr>
            <w:pStyle w:val="5FE2F9C6C666445BAE8ED71EECDD09AD"/>
          </w:pPr>
          <w:r w:rsidRPr="0008312C">
            <w:rPr>
              <w:rStyle w:val="Textodelmarcadordeposicin"/>
            </w:rPr>
            <w:t>Elija un elemento.</w:t>
          </w:r>
        </w:p>
      </w:docPartBody>
    </w:docPart>
    <w:docPart>
      <w:docPartPr>
        <w:name w:val="5F63A1DEAC0E48BB95AE1BBF80443A2F"/>
        <w:category>
          <w:name w:val="General"/>
          <w:gallery w:val="placeholder"/>
        </w:category>
        <w:types>
          <w:type w:val="bbPlcHdr"/>
        </w:types>
        <w:behaviors>
          <w:behavior w:val="content"/>
        </w:behaviors>
        <w:guid w:val="{1FD6B3E4-AB4C-4045-A7AB-772E21DA9347}"/>
      </w:docPartPr>
      <w:docPartBody>
        <w:p w:rsidR="00FF3485" w:rsidRDefault="00742907" w:rsidP="00742907">
          <w:pPr>
            <w:pStyle w:val="5F63A1DEAC0E48BB95AE1BBF80443A2F"/>
          </w:pPr>
          <w:r w:rsidRPr="0008312C">
            <w:rPr>
              <w:rStyle w:val="Textodelmarcadordeposicin"/>
            </w:rPr>
            <w:t>Elija un elemento.</w:t>
          </w:r>
        </w:p>
      </w:docPartBody>
    </w:docPart>
    <w:docPart>
      <w:docPartPr>
        <w:name w:val="0AE95F0F4970477D99A31DC91C2C8CF2"/>
        <w:category>
          <w:name w:val="General"/>
          <w:gallery w:val="placeholder"/>
        </w:category>
        <w:types>
          <w:type w:val="bbPlcHdr"/>
        </w:types>
        <w:behaviors>
          <w:behavior w:val="content"/>
        </w:behaviors>
        <w:guid w:val="{4F927754-A82F-46B0-8899-6AC6D2CC9074}"/>
      </w:docPartPr>
      <w:docPartBody>
        <w:p w:rsidR="00FF3485" w:rsidRDefault="00742907" w:rsidP="00742907">
          <w:pPr>
            <w:pStyle w:val="0AE95F0F4970477D99A31DC91C2C8CF2"/>
          </w:pPr>
          <w:r w:rsidRPr="0008312C">
            <w:rPr>
              <w:rStyle w:val="Textodelmarcadordeposicin"/>
            </w:rPr>
            <w:t>Elija un elemento.</w:t>
          </w:r>
        </w:p>
      </w:docPartBody>
    </w:docPart>
    <w:docPart>
      <w:docPartPr>
        <w:name w:val="7A8E297F1ABB4843B5633B3841210C57"/>
        <w:category>
          <w:name w:val="General"/>
          <w:gallery w:val="placeholder"/>
        </w:category>
        <w:types>
          <w:type w:val="bbPlcHdr"/>
        </w:types>
        <w:behaviors>
          <w:behavior w:val="content"/>
        </w:behaviors>
        <w:guid w:val="{7F943CFE-E816-4FDB-99D2-F9E25B8C0AEB}"/>
      </w:docPartPr>
      <w:docPartBody>
        <w:p w:rsidR="00FF3485" w:rsidRDefault="00742907" w:rsidP="00742907">
          <w:pPr>
            <w:pStyle w:val="7A8E297F1ABB4843B5633B3841210C57"/>
          </w:pPr>
          <w:r w:rsidRPr="0008312C">
            <w:rPr>
              <w:rStyle w:val="Textodelmarcadordeposicin"/>
            </w:rPr>
            <w:t>Elija un elemento.</w:t>
          </w:r>
        </w:p>
      </w:docPartBody>
    </w:docPart>
    <w:docPart>
      <w:docPartPr>
        <w:name w:val="7E53826E199A40EC91EDF659036C8CE4"/>
        <w:category>
          <w:name w:val="General"/>
          <w:gallery w:val="placeholder"/>
        </w:category>
        <w:types>
          <w:type w:val="bbPlcHdr"/>
        </w:types>
        <w:behaviors>
          <w:behavior w:val="content"/>
        </w:behaviors>
        <w:guid w:val="{0A8F8823-B047-4C95-86F7-7AED23F5BC5F}"/>
      </w:docPartPr>
      <w:docPartBody>
        <w:p w:rsidR="00FF3485" w:rsidRDefault="00742907" w:rsidP="00742907">
          <w:pPr>
            <w:pStyle w:val="7E53826E199A40EC91EDF659036C8CE4"/>
          </w:pPr>
          <w:r w:rsidRPr="0008312C">
            <w:rPr>
              <w:rStyle w:val="Textodelmarcadordeposicin"/>
            </w:rPr>
            <w:t>Elija un elemento.</w:t>
          </w:r>
        </w:p>
      </w:docPartBody>
    </w:docPart>
    <w:docPart>
      <w:docPartPr>
        <w:name w:val="BAC46CAEA7814D06AD6F340B35D4C447"/>
        <w:category>
          <w:name w:val="General"/>
          <w:gallery w:val="placeholder"/>
        </w:category>
        <w:types>
          <w:type w:val="bbPlcHdr"/>
        </w:types>
        <w:behaviors>
          <w:behavior w:val="content"/>
        </w:behaviors>
        <w:guid w:val="{E7D49331-3B32-4FE7-913D-573AAA5AC5A4}"/>
      </w:docPartPr>
      <w:docPartBody>
        <w:p w:rsidR="00FF3485" w:rsidRDefault="00742907" w:rsidP="00742907">
          <w:pPr>
            <w:pStyle w:val="BAC46CAEA7814D06AD6F340B35D4C447"/>
          </w:pPr>
          <w:r w:rsidRPr="0008312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Batang">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98"/>
    <w:rsid w:val="000E2823"/>
    <w:rsid w:val="002262A2"/>
    <w:rsid w:val="002A4754"/>
    <w:rsid w:val="003B079F"/>
    <w:rsid w:val="003D3A11"/>
    <w:rsid w:val="00423FE9"/>
    <w:rsid w:val="005A40FC"/>
    <w:rsid w:val="005B0404"/>
    <w:rsid w:val="00636D57"/>
    <w:rsid w:val="00686CE0"/>
    <w:rsid w:val="00742907"/>
    <w:rsid w:val="007A734E"/>
    <w:rsid w:val="00840F0C"/>
    <w:rsid w:val="00870D9B"/>
    <w:rsid w:val="008B16C6"/>
    <w:rsid w:val="00956ACA"/>
    <w:rsid w:val="009F6A8A"/>
    <w:rsid w:val="00A33BE8"/>
    <w:rsid w:val="00A717FB"/>
    <w:rsid w:val="00AB5D50"/>
    <w:rsid w:val="00AC468F"/>
    <w:rsid w:val="00B354A7"/>
    <w:rsid w:val="00BF6BF2"/>
    <w:rsid w:val="00C43F98"/>
    <w:rsid w:val="00E5189A"/>
    <w:rsid w:val="00F10413"/>
    <w:rsid w:val="00F87AAA"/>
    <w:rsid w:val="00FF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42907"/>
    <w:rPr>
      <w:color w:val="666666"/>
    </w:rPr>
  </w:style>
  <w:style w:type="paragraph" w:customStyle="1" w:styleId="87B937653D6249B7AC5B6EDD1F120EA5">
    <w:name w:val="87B937653D6249B7AC5B6EDD1F120EA5"/>
    <w:rsid w:val="00C43F98"/>
  </w:style>
  <w:style w:type="paragraph" w:customStyle="1" w:styleId="AC42F6CA706E48C8B31DFACD10C5BB4C">
    <w:name w:val="AC42F6CA706E48C8B31DFACD10C5BB4C"/>
    <w:rsid w:val="00C43F98"/>
  </w:style>
  <w:style w:type="paragraph" w:customStyle="1" w:styleId="696DE892421F441B9AA2EDD519DB8B7B">
    <w:name w:val="696DE892421F441B9AA2EDD519DB8B7B"/>
    <w:rsid w:val="00C43F98"/>
  </w:style>
  <w:style w:type="paragraph" w:customStyle="1" w:styleId="98E99ED5ACFC4913ADB28109B0A1646F">
    <w:name w:val="98E99ED5ACFC4913ADB28109B0A1646F"/>
    <w:rsid w:val="00C43F98"/>
  </w:style>
  <w:style w:type="paragraph" w:customStyle="1" w:styleId="ACD68834CFD84F19B20679FCAE986CA7">
    <w:name w:val="ACD68834CFD84F19B20679FCAE986CA7"/>
    <w:rsid w:val="00C43F98"/>
  </w:style>
  <w:style w:type="paragraph" w:customStyle="1" w:styleId="D0A8EF5FD431433FAA3D469232DCECC7">
    <w:name w:val="D0A8EF5FD431433FAA3D469232DCECC7"/>
    <w:rsid w:val="00C43F98"/>
  </w:style>
  <w:style w:type="paragraph" w:customStyle="1" w:styleId="2DC7052287534A1ABF585FB50CE023B7">
    <w:name w:val="2DC7052287534A1ABF585FB50CE023B7"/>
    <w:rsid w:val="00C43F98"/>
  </w:style>
  <w:style w:type="paragraph" w:customStyle="1" w:styleId="48554CDCB12345188BB3C109E6CD55AB">
    <w:name w:val="48554CDCB12345188BB3C109E6CD55AB"/>
    <w:rsid w:val="00C43F98"/>
  </w:style>
  <w:style w:type="paragraph" w:customStyle="1" w:styleId="CBE3FD9DB69E494EA9BB9285477C7CF2">
    <w:name w:val="CBE3FD9DB69E494EA9BB9285477C7CF2"/>
    <w:rsid w:val="00C43F98"/>
  </w:style>
  <w:style w:type="paragraph" w:customStyle="1" w:styleId="AB4A18A8E7CF401FA4EB45D7874C6888">
    <w:name w:val="AB4A18A8E7CF401FA4EB45D7874C6888"/>
    <w:rsid w:val="00C43F98"/>
  </w:style>
  <w:style w:type="paragraph" w:customStyle="1" w:styleId="F30753A80C4B43ED9B26843BEAFF903D">
    <w:name w:val="F30753A80C4B43ED9B26843BEAFF903D"/>
    <w:rsid w:val="00C43F98"/>
  </w:style>
  <w:style w:type="paragraph" w:customStyle="1" w:styleId="C79B2955B3E545F789F46925E87EAE76">
    <w:name w:val="C79B2955B3E545F789F46925E87EAE76"/>
    <w:rsid w:val="00C43F98"/>
  </w:style>
  <w:style w:type="paragraph" w:customStyle="1" w:styleId="33A898F7BA31444497919E6685519B55">
    <w:name w:val="33A898F7BA31444497919E6685519B55"/>
    <w:rsid w:val="00C43F98"/>
  </w:style>
  <w:style w:type="paragraph" w:customStyle="1" w:styleId="9B5DE2BBA2B24F8EB98F65A8CE3B1962">
    <w:name w:val="9B5DE2BBA2B24F8EB98F65A8CE3B1962"/>
    <w:rsid w:val="00C43F98"/>
  </w:style>
  <w:style w:type="paragraph" w:customStyle="1" w:styleId="1DAD248875D140058BB99BE7A69F060C">
    <w:name w:val="1DAD248875D140058BB99BE7A69F060C"/>
    <w:rsid w:val="00C43F98"/>
  </w:style>
  <w:style w:type="paragraph" w:customStyle="1" w:styleId="27C353E207344601A0F94CD48E9C1AFD">
    <w:name w:val="27C353E207344601A0F94CD48E9C1AFD"/>
    <w:rsid w:val="00C43F98"/>
  </w:style>
  <w:style w:type="paragraph" w:customStyle="1" w:styleId="B78FC41570E3431EB09EA1BA8B79B16F">
    <w:name w:val="B78FC41570E3431EB09EA1BA8B79B16F"/>
    <w:rsid w:val="00C43F98"/>
  </w:style>
  <w:style w:type="paragraph" w:customStyle="1" w:styleId="0A14911588D44C889A6C052CE0F50152">
    <w:name w:val="0A14911588D44C889A6C052CE0F50152"/>
    <w:rsid w:val="00C43F98"/>
  </w:style>
  <w:style w:type="paragraph" w:customStyle="1" w:styleId="531C5DE202FA4DC2913EA8F276A56337">
    <w:name w:val="531C5DE202FA4DC2913EA8F276A56337"/>
    <w:rsid w:val="00C43F98"/>
  </w:style>
  <w:style w:type="paragraph" w:customStyle="1" w:styleId="1512F4ED099A4813A4E4F5BAC75CE353">
    <w:name w:val="1512F4ED099A4813A4E4F5BAC75CE353"/>
    <w:rsid w:val="00C43F98"/>
  </w:style>
  <w:style w:type="paragraph" w:customStyle="1" w:styleId="CF9206DBE0B54310B0AEDA20C082CE8E">
    <w:name w:val="CF9206DBE0B54310B0AEDA20C082CE8E"/>
    <w:rsid w:val="00C43F98"/>
  </w:style>
  <w:style w:type="paragraph" w:customStyle="1" w:styleId="DEA1105A9161402BAF5F81367CD1EC37">
    <w:name w:val="DEA1105A9161402BAF5F81367CD1EC37"/>
    <w:rsid w:val="00C43F98"/>
  </w:style>
  <w:style w:type="paragraph" w:customStyle="1" w:styleId="AE229E4429D64DA99E1D515169C584D7">
    <w:name w:val="AE229E4429D64DA99E1D515169C584D7"/>
    <w:rsid w:val="00C43F98"/>
  </w:style>
  <w:style w:type="paragraph" w:customStyle="1" w:styleId="1B9FD70AD9B244D4ADD11065E85FA0EB">
    <w:name w:val="1B9FD70AD9B244D4ADD11065E85FA0EB"/>
    <w:rsid w:val="00C43F98"/>
  </w:style>
  <w:style w:type="paragraph" w:customStyle="1" w:styleId="9BBB7F22E35E42F2AA5B89B63BBFE591">
    <w:name w:val="9BBB7F22E35E42F2AA5B89B63BBFE591"/>
    <w:rsid w:val="00C43F98"/>
  </w:style>
  <w:style w:type="paragraph" w:customStyle="1" w:styleId="B42FDA5F64C549CE97A2A3D9F9B4FC57">
    <w:name w:val="B42FDA5F64C549CE97A2A3D9F9B4FC57"/>
    <w:rsid w:val="002262A2"/>
    <w:rPr>
      <w:lang w:val="es-EC" w:eastAsia="es-EC"/>
    </w:rPr>
  </w:style>
  <w:style w:type="paragraph" w:customStyle="1" w:styleId="0C0E75D50E0E4336B79C327CF61B1762">
    <w:name w:val="0C0E75D50E0E4336B79C327CF61B1762"/>
    <w:rsid w:val="002262A2"/>
    <w:rPr>
      <w:lang w:val="es-EC" w:eastAsia="es-EC"/>
    </w:rPr>
  </w:style>
  <w:style w:type="paragraph" w:customStyle="1" w:styleId="6473D5D6F7E04C43AB25E0E04B7C37D1">
    <w:name w:val="6473D5D6F7E04C43AB25E0E04B7C37D1"/>
    <w:rsid w:val="002262A2"/>
    <w:rPr>
      <w:lang w:val="es-EC" w:eastAsia="es-EC"/>
    </w:rPr>
  </w:style>
  <w:style w:type="paragraph" w:customStyle="1" w:styleId="1266141AED7C4660B7901D6D162AA1C6">
    <w:name w:val="1266141AED7C4660B7901D6D162AA1C6"/>
    <w:rsid w:val="002262A2"/>
    <w:rPr>
      <w:lang w:val="es-EC" w:eastAsia="es-EC"/>
    </w:rPr>
  </w:style>
  <w:style w:type="paragraph" w:customStyle="1" w:styleId="0D290F8557724872BD50E2FED0C56DBC">
    <w:name w:val="0D290F8557724872BD50E2FED0C56DBC"/>
    <w:rsid w:val="002262A2"/>
    <w:rPr>
      <w:lang w:val="es-EC" w:eastAsia="es-EC"/>
    </w:rPr>
  </w:style>
  <w:style w:type="paragraph" w:customStyle="1" w:styleId="B34B8E0BC3D041E9B73068B4E480696F">
    <w:name w:val="B34B8E0BC3D041E9B73068B4E480696F"/>
    <w:rsid w:val="002262A2"/>
    <w:rPr>
      <w:lang w:val="es-EC" w:eastAsia="es-EC"/>
    </w:rPr>
  </w:style>
  <w:style w:type="paragraph" w:customStyle="1" w:styleId="DC0045DEF11B4CABA92B2D8488243597">
    <w:name w:val="DC0045DEF11B4CABA92B2D8488243597"/>
    <w:rsid w:val="002262A2"/>
    <w:rPr>
      <w:lang w:val="es-EC" w:eastAsia="es-EC"/>
    </w:rPr>
  </w:style>
  <w:style w:type="paragraph" w:customStyle="1" w:styleId="FA9E975F13544FB2B157EB9020187520">
    <w:name w:val="FA9E975F13544FB2B157EB9020187520"/>
    <w:rsid w:val="002262A2"/>
    <w:rPr>
      <w:lang w:val="es-EC" w:eastAsia="es-EC"/>
    </w:rPr>
  </w:style>
  <w:style w:type="paragraph" w:customStyle="1" w:styleId="F39B45C027434493A3DCA34D5A00D0D8">
    <w:name w:val="F39B45C027434493A3DCA34D5A00D0D8"/>
    <w:rsid w:val="002262A2"/>
    <w:rPr>
      <w:lang w:val="es-EC" w:eastAsia="es-EC"/>
    </w:rPr>
  </w:style>
  <w:style w:type="paragraph" w:customStyle="1" w:styleId="ADEDF1E4EA5247D3B7D05AAFD334D323">
    <w:name w:val="ADEDF1E4EA5247D3B7D05AAFD334D323"/>
    <w:rsid w:val="002262A2"/>
    <w:rPr>
      <w:lang w:val="es-EC" w:eastAsia="es-EC"/>
    </w:rPr>
  </w:style>
  <w:style w:type="paragraph" w:customStyle="1" w:styleId="AF74B3BE9B194C76BCD7BC8718623933">
    <w:name w:val="AF74B3BE9B194C76BCD7BC8718623933"/>
    <w:rsid w:val="002262A2"/>
    <w:rPr>
      <w:lang w:val="es-EC" w:eastAsia="es-EC"/>
    </w:rPr>
  </w:style>
  <w:style w:type="paragraph" w:customStyle="1" w:styleId="344010426D604731A4E7AF9E5AFE6669">
    <w:name w:val="344010426D604731A4E7AF9E5AFE6669"/>
    <w:rsid w:val="002262A2"/>
    <w:rPr>
      <w:lang w:val="es-EC" w:eastAsia="es-EC"/>
    </w:rPr>
  </w:style>
  <w:style w:type="paragraph" w:customStyle="1" w:styleId="3F197860FCBA4594B81CAE5939165ABB">
    <w:name w:val="3F197860FCBA4594B81CAE5939165ABB"/>
    <w:rsid w:val="002262A2"/>
    <w:rPr>
      <w:lang w:val="es-EC" w:eastAsia="es-EC"/>
    </w:rPr>
  </w:style>
  <w:style w:type="paragraph" w:customStyle="1" w:styleId="4AA03ED8A3CC4E3B914E446DC9205138">
    <w:name w:val="4AA03ED8A3CC4E3B914E446DC9205138"/>
    <w:rsid w:val="002262A2"/>
    <w:rPr>
      <w:lang w:val="es-EC" w:eastAsia="es-EC"/>
    </w:rPr>
  </w:style>
  <w:style w:type="paragraph" w:customStyle="1" w:styleId="71B64B78B56F4E4E8BD400FFF0137282">
    <w:name w:val="71B64B78B56F4E4E8BD400FFF0137282"/>
    <w:rsid w:val="002262A2"/>
    <w:rPr>
      <w:lang w:val="es-EC" w:eastAsia="es-EC"/>
    </w:rPr>
  </w:style>
  <w:style w:type="paragraph" w:customStyle="1" w:styleId="2220CD7F494E4422A7D158EAE8729A8B">
    <w:name w:val="2220CD7F494E4422A7D158EAE8729A8B"/>
    <w:rsid w:val="002262A2"/>
    <w:rPr>
      <w:lang w:val="es-EC" w:eastAsia="es-EC"/>
    </w:rPr>
  </w:style>
  <w:style w:type="paragraph" w:customStyle="1" w:styleId="A8989F1027E746D4A0E8355802000BB6">
    <w:name w:val="A8989F1027E746D4A0E8355802000BB6"/>
    <w:rsid w:val="002262A2"/>
    <w:rPr>
      <w:lang w:val="es-EC" w:eastAsia="es-EC"/>
    </w:rPr>
  </w:style>
  <w:style w:type="paragraph" w:customStyle="1" w:styleId="2845D2D60530426F8C2E4E72050D35FA">
    <w:name w:val="2845D2D60530426F8C2E4E72050D35FA"/>
    <w:rsid w:val="002262A2"/>
    <w:rPr>
      <w:lang w:val="es-EC" w:eastAsia="es-EC"/>
    </w:rPr>
  </w:style>
  <w:style w:type="paragraph" w:customStyle="1" w:styleId="259ABA3798A149E08001E8DAEE395E7A">
    <w:name w:val="259ABA3798A149E08001E8DAEE395E7A"/>
    <w:rsid w:val="002262A2"/>
    <w:rPr>
      <w:lang w:val="es-EC" w:eastAsia="es-EC"/>
    </w:rPr>
  </w:style>
  <w:style w:type="paragraph" w:customStyle="1" w:styleId="D0C758A99DD04370BC13CE7929424505">
    <w:name w:val="D0C758A99DD04370BC13CE7929424505"/>
    <w:rsid w:val="002262A2"/>
    <w:rPr>
      <w:lang w:val="es-EC" w:eastAsia="es-EC"/>
    </w:rPr>
  </w:style>
  <w:style w:type="paragraph" w:customStyle="1" w:styleId="DB2B3FB04F3040E0BDB17A210B301C9E">
    <w:name w:val="DB2B3FB04F3040E0BDB17A210B301C9E"/>
    <w:rsid w:val="002262A2"/>
    <w:rPr>
      <w:lang w:val="es-EC" w:eastAsia="es-EC"/>
    </w:rPr>
  </w:style>
  <w:style w:type="paragraph" w:customStyle="1" w:styleId="307A16758BE24DB9AB52BB10C30FCFA0">
    <w:name w:val="307A16758BE24DB9AB52BB10C30FCFA0"/>
    <w:rsid w:val="002262A2"/>
    <w:rPr>
      <w:lang w:val="es-EC" w:eastAsia="es-EC"/>
    </w:rPr>
  </w:style>
  <w:style w:type="paragraph" w:customStyle="1" w:styleId="2CB26E1E66B84F13BCDD89978A58457F">
    <w:name w:val="2CB26E1E66B84F13BCDD89978A58457F"/>
    <w:rsid w:val="002262A2"/>
    <w:rPr>
      <w:lang w:val="es-EC" w:eastAsia="es-EC"/>
    </w:rPr>
  </w:style>
  <w:style w:type="paragraph" w:customStyle="1" w:styleId="6FD287E2ADF745BBAEAFC1DF878648CE">
    <w:name w:val="6FD287E2ADF745BBAEAFC1DF878648CE"/>
    <w:rsid w:val="002262A2"/>
    <w:rPr>
      <w:lang w:val="es-EC" w:eastAsia="es-EC"/>
    </w:rPr>
  </w:style>
  <w:style w:type="paragraph" w:customStyle="1" w:styleId="F8312366019246FCB3453B65EB726F63">
    <w:name w:val="F8312366019246FCB3453B65EB726F63"/>
    <w:rsid w:val="002262A2"/>
    <w:rPr>
      <w:lang w:val="es-EC" w:eastAsia="es-EC"/>
    </w:rPr>
  </w:style>
  <w:style w:type="paragraph" w:customStyle="1" w:styleId="9799B961FA71435C86C1D095E8DDA27B">
    <w:name w:val="9799B961FA71435C86C1D095E8DDA27B"/>
    <w:rsid w:val="002262A2"/>
    <w:rPr>
      <w:lang w:val="es-EC" w:eastAsia="es-EC"/>
    </w:rPr>
  </w:style>
  <w:style w:type="paragraph" w:customStyle="1" w:styleId="C0A5871FF98F4A9F9A506571AD873E90">
    <w:name w:val="C0A5871FF98F4A9F9A506571AD873E90"/>
    <w:rsid w:val="002262A2"/>
    <w:rPr>
      <w:lang w:val="es-EC" w:eastAsia="es-EC"/>
    </w:rPr>
  </w:style>
  <w:style w:type="paragraph" w:customStyle="1" w:styleId="C4C732DB213B4AF4B58049DF94C05DE2">
    <w:name w:val="C4C732DB213B4AF4B58049DF94C05DE2"/>
    <w:rsid w:val="002262A2"/>
    <w:rPr>
      <w:lang w:val="es-EC" w:eastAsia="es-EC"/>
    </w:rPr>
  </w:style>
  <w:style w:type="paragraph" w:customStyle="1" w:styleId="3AB6FCD680DE4E17958C14F192CF69FF">
    <w:name w:val="3AB6FCD680DE4E17958C14F192CF69FF"/>
    <w:rsid w:val="002262A2"/>
    <w:rPr>
      <w:lang w:val="es-EC" w:eastAsia="es-EC"/>
    </w:rPr>
  </w:style>
  <w:style w:type="paragraph" w:customStyle="1" w:styleId="4C3706F4CAE34522AC2BB9B47A685F2F">
    <w:name w:val="4C3706F4CAE34522AC2BB9B47A685F2F"/>
    <w:rsid w:val="002262A2"/>
    <w:rPr>
      <w:lang w:val="es-EC" w:eastAsia="es-EC"/>
    </w:rPr>
  </w:style>
  <w:style w:type="paragraph" w:customStyle="1" w:styleId="0E769177BAFD4BD38A5C82582D71D2BA">
    <w:name w:val="0E769177BAFD4BD38A5C82582D71D2BA"/>
    <w:rsid w:val="002262A2"/>
    <w:rPr>
      <w:lang w:val="es-EC" w:eastAsia="es-EC"/>
    </w:rPr>
  </w:style>
  <w:style w:type="paragraph" w:customStyle="1" w:styleId="E1DFE853991148A7AB8F0D1B86579175">
    <w:name w:val="E1DFE853991148A7AB8F0D1B86579175"/>
    <w:rsid w:val="002262A2"/>
    <w:rPr>
      <w:lang w:val="es-EC" w:eastAsia="es-EC"/>
    </w:rPr>
  </w:style>
  <w:style w:type="paragraph" w:customStyle="1" w:styleId="B346EE4E49C74AB3892A6A47D9E19681">
    <w:name w:val="B346EE4E49C74AB3892A6A47D9E19681"/>
    <w:rsid w:val="002262A2"/>
    <w:rPr>
      <w:lang w:val="es-EC" w:eastAsia="es-EC"/>
    </w:rPr>
  </w:style>
  <w:style w:type="paragraph" w:customStyle="1" w:styleId="38E38F73B36C4B9BAE2E7E587D44BD6C">
    <w:name w:val="38E38F73B36C4B9BAE2E7E587D44BD6C"/>
    <w:rsid w:val="002262A2"/>
    <w:rPr>
      <w:lang w:val="es-EC" w:eastAsia="es-EC"/>
    </w:rPr>
  </w:style>
  <w:style w:type="paragraph" w:customStyle="1" w:styleId="6D717110CEF4491680496834008DB308">
    <w:name w:val="6D717110CEF4491680496834008DB308"/>
    <w:rsid w:val="002262A2"/>
    <w:rPr>
      <w:lang w:val="es-EC" w:eastAsia="es-EC"/>
    </w:rPr>
  </w:style>
  <w:style w:type="paragraph" w:customStyle="1" w:styleId="54A6BCD29DB7471FB5EEB8912D2DAC5F">
    <w:name w:val="54A6BCD29DB7471FB5EEB8912D2DAC5F"/>
    <w:rsid w:val="002262A2"/>
    <w:rPr>
      <w:lang w:val="es-EC" w:eastAsia="es-EC"/>
    </w:rPr>
  </w:style>
  <w:style w:type="paragraph" w:customStyle="1" w:styleId="56688C9652D44785882F9E2BA6911D46">
    <w:name w:val="56688C9652D44785882F9E2BA6911D46"/>
    <w:rsid w:val="002262A2"/>
    <w:rPr>
      <w:lang w:val="es-EC" w:eastAsia="es-EC"/>
    </w:rPr>
  </w:style>
  <w:style w:type="paragraph" w:customStyle="1" w:styleId="F3E5CF38B0C74449B624D31B04B611F9">
    <w:name w:val="F3E5CF38B0C74449B624D31B04B611F9"/>
    <w:rsid w:val="002262A2"/>
    <w:rPr>
      <w:lang w:val="es-EC" w:eastAsia="es-EC"/>
    </w:rPr>
  </w:style>
  <w:style w:type="paragraph" w:customStyle="1" w:styleId="87D640A2FC3B493892C0D56D18E7B750">
    <w:name w:val="87D640A2FC3B493892C0D56D18E7B750"/>
    <w:rsid w:val="00A717FB"/>
    <w:pPr>
      <w:spacing w:line="259" w:lineRule="auto"/>
    </w:pPr>
    <w:rPr>
      <w:kern w:val="0"/>
      <w:sz w:val="22"/>
      <w:szCs w:val="22"/>
      <w:lang w:val="es-ES" w:eastAsia="es-ES"/>
      <w14:ligatures w14:val="none"/>
    </w:rPr>
  </w:style>
  <w:style w:type="paragraph" w:customStyle="1" w:styleId="78BF8D65895C4804B013A1BADBD86D87">
    <w:name w:val="78BF8D65895C4804B013A1BADBD86D87"/>
    <w:rsid w:val="00A717FB"/>
    <w:pPr>
      <w:spacing w:line="259" w:lineRule="auto"/>
    </w:pPr>
    <w:rPr>
      <w:kern w:val="0"/>
      <w:sz w:val="22"/>
      <w:szCs w:val="22"/>
      <w:lang w:val="es-ES" w:eastAsia="es-ES"/>
      <w14:ligatures w14:val="none"/>
    </w:rPr>
  </w:style>
  <w:style w:type="paragraph" w:customStyle="1" w:styleId="B9661559D59746F0BB7416947292A628">
    <w:name w:val="B9661559D59746F0BB7416947292A628"/>
    <w:rsid w:val="00A717FB"/>
    <w:pPr>
      <w:spacing w:line="259" w:lineRule="auto"/>
    </w:pPr>
    <w:rPr>
      <w:kern w:val="0"/>
      <w:sz w:val="22"/>
      <w:szCs w:val="22"/>
      <w:lang w:val="es-ES" w:eastAsia="es-ES"/>
      <w14:ligatures w14:val="none"/>
    </w:rPr>
  </w:style>
  <w:style w:type="paragraph" w:customStyle="1" w:styleId="4648DF5041A148E4AF8FA3711A894E25">
    <w:name w:val="4648DF5041A148E4AF8FA3711A894E25"/>
    <w:rsid w:val="00A717FB"/>
    <w:pPr>
      <w:spacing w:line="259" w:lineRule="auto"/>
    </w:pPr>
    <w:rPr>
      <w:kern w:val="0"/>
      <w:sz w:val="22"/>
      <w:szCs w:val="22"/>
      <w:lang w:val="es-ES" w:eastAsia="es-ES"/>
      <w14:ligatures w14:val="none"/>
    </w:rPr>
  </w:style>
  <w:style w:type="paragraph" w:customStyle="1" w:styleId="E998116D0CDE48BC8EEB1D6461C0E49D">
    <w:name w:val="E998116D0CDE48BC8EEB1D6461C0E49D"/>
    <w:rsid w:val="00A717FB"/>
    <w:pPr>
      <w:spacing w:line="259" w:lineRule="auto"/>
    </w:pPr>
    <w:rPr>
      <w:kern w:val="0"/>
      <w:sz w:val="22"/>
      <w:szCs w:val="22"/>
      <w:lang w:val="es-ES" w:eastAsia="es-ES"/>
      <w14:ligatures w14:val="none"/>
    </w:rPr>
  </w:style>
  <w:style w:type="paragraph" w:customStyle="1" w:styleId="1F3EBB905D3A41F48B7129793591F43B">
    <w:name w:val="1F3EBB905D3A41F48B7129793591F43B"/>
    <w:rsid w:val="00A717FB"/>
    <w:pPr>
      <w:spacing w:line="259" w:lineRule="auto"/>
    </w:pPr>
    <w:rPr>
      <w:kern w:val="0"/>
      <w:sz w:val="22"/>
      <w:szCs w:val="22"/>
      <w:lang w:val="es-ES" w:eastAsia="es-ES"/>
      <w14:ligatures w14:val="none"/>
    </w:rPr>
  </w:style>
  <w:style w:type="paragraph" w:customStyle="1" w:styleId="55BA83BDB60E4BC296B461FE19E3BF8F">
    <w:name w:val="55BA83BDB60E4BC296B461FE19E3BF8F"/>
    <w:rsid w:val="00A717FB"/>
    <w:pPr>
      <w:spacing w:line="259" w:lineRule="auto"/>
    </w:pPr>
    <w:rPr>
      <w:kern w:val="0"/>
      <w:sz w:val="22"/>
      <w:szCs w:val="22"/>
      <w:lang w:val="es-ES" w:eastAsia="es-ES"/>
      <w14:ligatures w14:val="none"/>
    </w:rPr>
  </w:style>
  <w:style w:type="paragraph" w:customStyle="1" w:styleId="FCCB368FB5A14AD4ADA737597CA6020C">
    <w:name w:val="FCCB368FB5A14AD4ADA737597CA6020C"/>
    <w:rsid w:val="00A717FB"/>
    <w:pPr>
      <w:spacing w:line="259" w:lineRule="auto"/>
    </w:pPr>
    <w:rPr>
      <w:kern w:val="0"/>
      <w:sz w:val="22"/>
      <w:szCs w:val="22"/>
      <w:lang w:val="es-ES" w:eastAsia="es-ES"/>
      <w14:ligatures w14:val="none"/>
    </w:rPr>
  </w:style>
  <w:style w:type="paragraph" w:customStyle="1" w:styleId="BC4DA8532FA94CB4AE5A56857BA3D3CC">
    <w:name w:val="BC4DA8532FA94CB4AE5A56857BA3D3CC"/>
    <w:rsid w:val="00742907"/>
    <w:pPr>
      <w:spacing w:line="259" w:lineRule="auto"/>
    </w:pPr>
    <w:rPr>
      <w:kern w:val="0"/>
      <w:sz w:val="22"/>
      <w:szCs w:val="22"/>
      <w:lang w:val="es-ES" w:eastAsia="es-ES"/>
      <w14:ligatures w14:val="none"/>
    </w:rPr>
  </w:style>
  <w:style w:type="paragraph" w:customStyle="1" w:styleId="4D7B8236687D4437B116A5E9BB977C99">
    <w:name w:val="4D7B8236687D4437B116A5E9BB977C99"/>
    <w:rsid w:val="00742907"/>
    <w:pPr>
      <w:spacing w:line="259" w:lineRule="auto"/>
    </w:pPr>
    <w:rPr>
      <w:kern w:val="0"/>
      <w:sz w:val="22"/>
      <w:szCs w:val="22"/>
      <w:lang w:val="es-ES" w:eastAsia="es-ES"/>
      <w14:ligatures w14:val="none"/>
    </w:rPr>
  </w:style>
  <w:style w:type="paragraph" w:customStyle="1" w:styleId="5FE2F9C6C666445BAE8ED71EECDD09AD">
    <w:name w:val="5FE2F9C6C666445BAE8ED71EECDD09AD"/>
    <w:rsid w:val="00742907"/>
    <w:pPr>
      <w:spacing w:line="259" w:lineRule="auto"/>
    </w:pPr>
    <w:rPr>
      <w:kern w:val="0"/>
      <w:sz w:val="22"/>
      <w:szCs w:val="22"/>
      <w:lang w:val="es-ES" w:eastAsia="es-ES"/>
      <w14:ligatures w14:val="none"/>
    </w:rPr>
  </w:style>
  <w:style w:type="paragraph" w:customStyle="1" w:styleId="5F63A1DEAC0E48BB95AE1BBF80443A2F">
    <w:name w:val="5F63A1DEAC0E48BB95AE1BBF80443A2F"/>
    <w:rsid w:val="00742907"/>
    <w:pPr>
      <w:spacing w:line="259" w:lineRule="auto"/>
    </w:pPr>
    <w:rPr>
      <w:kern w:val="0"/>
      <w:sz w:val="22"/>
      <w:szCs w:val="22"/>
      <w:lang w:val="es-ES" w:eastAsia="es-ES"/>
      <w14:ligatures w14:val="none"/>
    </w:rPr>
  </w:style>
  <w:style w:type="paragraph" w:customStyle="1" w:styleId="0AE95F0F4970477D99A31DC91C2C8CF2">
    <w:name w:val="0AE95F0F4970477D99A31DC91C2C8CF2"/>
    <w:rsid w:val="00742907"/>
    <w:pPr>
      <w:spacing w:line="259" w:lineRule="auto"/>
    </w:pPr>
    <w:rPr>
      <w:kern w:val="0"/>
      <w:sz w:val="22"/>
      <w:szCs w:val="22"/>
      <w:lang w:val="es-ES" w:eastAsia="es-ES"/>
      <w14:ligatures w14:val="none"/>
    </w:rPr>
  </w:style>
  <w:style w:type="paragraph" w:customStyle="1" w:styleId="7A8E297F1ABB4843B5633B3841210C57">
    <w:name w:val="7A8E297F1ABB4843B5633B3841210C57"/>
    <w:rsid w:val="00742907"/>
    <w:pPr>
      <w:spacing w:line="259" w:lineRule="auto"/>
    </w:pPr>
    <w:rPr>
      <w:kern w:val="0"/>
      <w:sz w:val="22"/>
      <w:szCs w:val="22"/>
      <w:lang w:val="es-ES" w:eastAsia="es-ES"/>
      <w14:ligatures w14:val="none"/>
    </w:rPr>
  </w:style>
  <w:style w:type="paragraph" w:customStyle="1" w:styleId="7E53826E199A40EC91EDF659036C8CE4">
    <w:name w:val="7E53826E199A40EC91EDF659036C8CE4"/>
    <w:rsid w:val="00742907"/>
    <w:pPr>
      <w:spacing w:line="259" w:lineRule="auto"/>
    </w:pPr>
    <w:rPr>
      <w:kern w:val="0"/>
      <w:sz w:val="22"/>
      <w:szCs w:val="22"/>
      <w:lang w:val="es-ES" w:eastAsia="es-ES"/>
      <w14:ligatures w14:val="none"/>
    </w:rPr>
  </w:style>
  <w:style w:type="paragraph" w:customStyle="1" w:styleId="BAC46CAEA7814D06AD6F340B35D4C447">
    <w:name w:val="BAC46CAEA7814D06AD6F340B35D4C447"/>
    <w:rsid w:val="00742907"/>
    <w:pPr>
      <w:spacing w:line="259" w:lineRule="auto"/>
    </w:pPr>
    <w:rPr>
      <w:kern w:val="0"/>
      <w:sz w:val="22"/>
      <w:szCs w:val="22"/>
      <w:lang w:val="es-ES"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C4E2087982894382F662C9EDF6A094" ma:contentTypeVersion="7" ma:contentTypeDescription="Create a new document." ma:contentTypeScope="" ma:versionID="856998bb0d6f77d3960841c727aa20de">
  <xsd:schema xmlns:xsd="http://www.w3.org/2001/XMLSchema" xmlns:xs="http://www.w3.org/2001/XMLSchema" xmlns:p="http://schemas.microsoft.com/office/2006/metadata/properties" xmlns:ns2="94868867-db85-4575-b2d6-6063c06ab9c4" targetNamespace="http://schemas.microsoft.com/office/2006/metadata/properties" ma:root="true" ma:fieldsID="8c764844163503deacaba131dcf003f7" ns2:_="">
    <xsd:import namespace="94868867-db85-4575-b2d6-6063c06ab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68867-db85-4575-b2d6-6063c06ab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2.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4.xml><?xml version="1.0" encoding="utf-8"?>
<ds:datastoreItem xmlns:ds="http://schemas.openxmlformats.org/officeDocument/2006/customXml" ds:itemID="{824A4F47-E340-429C-9DD5-A5DC7BD3E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68867-db85-4575-b2d6-6063c06ab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8D88E2-CB07-4C61-9898-4556B1CDFB85}">
  <ds:schemaRefs>
    <ds:schemaRef ds:uri="http://schemas.openxmlformats.org/officeDocument/2006/bibliography"/>
  </ds:schemaRefs>
</ds:datastoreItem>
</file>

<file path=customXml/itemProps6.xml><?xml version="1.0" encoding="utf-8"?>
<ds:datastoreItem xmlns:ds="http://schemas.openxmlformats.org/officeDocument/2006/customXml" ds:itemID="{7D3C25E3-930B-4084-8A35-FCFBA821F534}">
  <ds:schemaRefs>
    <ds:schemaRef ds:uri="http://schemas.openxmlformats.org/officeDocument/2006/bibliography"/>
  </ds:schemaRefs>
</ds:datastoreItem>
</file>

<file path=customXml/itemProps7.xml><?xml version="1.0" encoding="utf-8"?>
<ds:datastoreItem xmlns:ds="http://schemas.openxmlformats.org/officeDocument/2006/customXml" ds:itemID="{AAFE3018-B812-49EA-B677-F537694A479A}">
  <ds:schemaRefs>
    <ds:schemaRef ds:uri="http://schemas.openxmlformats.org/officeDocument/2006/bibliography"/>
  </ds:schemaRefs>
</ds:datastoreItem>
</file>

<file path=customXml/itemProps8.xml><?xml version="1.0" encoding="utf-8"?>
<ds:datastoreItem xmlns:ds="http://schemas.openxmlformats.org/officeDocument/2006/customXml" ds:itemID="{7C5ABE81-CDB3-4AEC-82B0-ED1A5B3A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43</Pages>
  <Words>15290</Words>
  <Characters>84098</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Litos P</cp:lastModifiedBy>
  <cp:revision>224</cp:revision>
  <cp:lastPrinted>2026-03-11T15:44:00Z</cp:lastPrinted>
  <dcterms:created xsi:type="dcterms:W3CDTF">2025-08-30T14:55:00Z</dcterms:created>
  <dcterms:modified xsi:type="dcterms:W3CDTF">2026-03-13T14:05:00Z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0x0101003AC4E2087982894382F662C9EDF6A094</vt:lpwstr>
  </property>
</Properties>
</file>